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82" w:rsidRPr="00FA0B1E" w:rsidRDefault="00736F82" w:rsidP="00FA0B1E">
      <w:pPr>
        <w:spacing w:line="276" w:lineRule="auto"/>
      </w:pPr>
    </w:p>
    <w:p w:rsidR="00736F82" w:rsidRPr="00FA0B1E" w:rsidRDefault="00736F82" w:rsidP="00FA0B1E">
      <w:pPr>
        <w:spacing w:line="276" w:lineRule="auto"/>
      </w:pPr>
    </w:p>
    <w:p w:rsidR="00736F82" w:rsidRPr="00FA0B1E" w:rsidRDefault="00736F82" w:rsidP="00FA0B1E">
      <w:pPr>
        <w:spacing w:line="276" w:lineRule="auto"/>
      </w:pPr>
    </w:p>
    <w:p w:rsidR="00736F82" w:rsidRPr="00FA0B1E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Default="00736F82" w:rsidP="00FA0B1E">
      <w:pPr>
        <w:spacing w:line="276" w:lineRule="auto"/>
      </w:pPr>
    </w:p>
    <w:p w:rsidR="00736F82" w:rsidRPr="00FA0B1E" w:rsidRDefault="00736F82" w:rsidP="00FA0B1E">
      <w:pPr>
        <w:spacing w:line="276" w:lineRule="auto"/>
      </w:pPr>
    </w:p>
    <w:p w:rsidR="00736F82" w:rsidRPr="00FA0B1E" w:rsidRDefault="00736F82" w:rsidP="00FA0B1E">
      <w:pPr>
        <w:spacing w:line="276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FA0B1E">
        <w:rPr>
          <w:b/>
          <w:bCs/>
          <w:color w:val="000000"/>
          <w:sz w:val="24"/>
          <w:szCs w:val="24"/>
          <w:shd w:val="clear" w:color="auto" w:fill="FFFFFF"/>
        </w:rPr>
        <w:t>Положение по оценке и управлению профессиональными рисками в</w:t>
      </w:r>
    </w:p>
    <w:p w:rsidR="00736F82" w:rsidRPr="009A348B" w:rsidRDefault="009A348B" w:rsidP="00FE69B4">
      <w:pPr>
        <w:spacing w:after="160" w:line="259" w:lineRule="auto"/>
        <w:jc w:val="center"/>
        <w:rPr>
          <w:u w:val="single"/>
        </w:rPr>
      </w:pPr>
      <w:r w:rsidRPr="009A348B">
        <w:rPr>
          <w:u w:val="single"/>
        </w:rPr>
        <w:t xml:space="preserve">                           </w:t>
      </w:r>
      <w:r w:rsidR="00736F82" w:rsidRPr="009A348B">
        <w:rPr>
          <w:u w:val="single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49486344"/>
        <w:docPartObj>
          <w:docPartGallery w:val="Table of Contents"/>
          <w:docPartUnique/>
        </w:docPartObj>
      </w:sdtPr>
      <w:sdtEndPr/>
      <w:sdtContent>
        <w:p w:rsidR="00736F82" w:rsidRPr="008309E1" w:rsidRDefault="00736F82" w:rsidP="008309E1">
          <w:pPr>
            <w:pStyle w:val="a8"/>
            <w:spacing w:before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309E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1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1.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Общие положения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_Toc119917121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3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2" w:history="1">
            <w:r w:rsidR="00736F82" w:rsidRPr="008309E1">
              <w:rPr>
                <w:rStyle w:val="a7"/>
                <w:rFonts w:eastAsia="Calibri"/>
                <w:bCs/>
                <w:noProof/>
                <w:sz w:val="24"/>
                <w:szCs w:val="24"/>
              </w:rPr>
              <w:t>2.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Организация работы по оценке и управлению профессиональными рисками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_Toc119917122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6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3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3.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Идентификация опасностей на рабочих местах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_Toc119917123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7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4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4.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Процедура оценки профессиональных рисков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_Toc119917124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7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5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5.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Процедура управления профессиональными рисками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_Toc119917125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9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6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6.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Документирование результатов оценки и управления профессиональных рисков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_Toc119917126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9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7" w:history="1">
            <w:r w:rsidR="00736F82" w:rsidRPr="008309E1">
              <w:rPr>
                <w:rStyle w:val="a7"/>
                <w:noProof/>
                <w:sz w:val="24"/>
                <w:szCs w:val="24"/>
              </w:rPr>
              <w:t>7.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noProof/>
                <w:sz w:val="24"/>
                <w:szCs w:val="24"/>
              </w:rPr>
              <w:t>Порядок информирования работников о профессиональных рисках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_Toc119917127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10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8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8.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Процедура мониторинга управления профессиональными рисками.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_Toc119917128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10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44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29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9.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Порядок пересмотра результатов оценки профессиональных рисков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_Toc119917129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11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left" w:pos="660"/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0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10.</w:t>
            </w:r>
            <w:r w:rsidR="00736F82" w:rsidRPr="008309E1">
              <w:rPr>
                <w:rFonts w:asciiTheme="minorHAnsi" w:hAnsiTheme="minorHAnsi" w:cstheme="minorBidi"/>
                <w:noProof/>
                <w:sz w:val="24"/>
                <w:szCs w:val="24"/>
              </w:rPr>
              <w:tab/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Заключительное положение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_Toc119917130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11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1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№1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_Toc119917131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12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2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№2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_Toc119917132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13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3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№3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_Toc119917133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14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4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№4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_Toc119917134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15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5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№5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_Toc119917135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23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6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№6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_Toc119917136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41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7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№7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_Toc119917137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42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8" w:history="1"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Приложение №8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_Toc119917138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43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8309E1" w:rsidRDefault="009A348B" w:rsidP="008309E1">
          <w:pPr>
            <w:pStyle w:val="12"/>
            <w:tabs>
              <w:tab w:val="right" w:leader="dot" w:pos="10209"/>
            </w:tabs>
            <w:spacing w:after="0" w:line="276" w:lineRule="auto"/>
            <w:rPr>
              <w:rFonts w:asciiTheme="minorHAnsi" w:hAnsiTheme="minorHAnsi" w:cstheme="minorBidi"/>
              <w:noProof/>
              <w:sz w:val="24"/>
              <w:szCs w:val="24"/>
            </w:rPr>
          </w:pPr>
          <w:hyperlink w:anchor="_Toc119917139" w:history="1">
            <w:r w:rsidR="00736F82" w:rsidRPr="008309E1">
              <w:rPr>
                <w:rStyle w:val="a7"/>
                <w:noProof/>
                <w:sz w:val="24"/>
                <w:szCs w:val="24"/>
              </w:rPr>
              <w:t>П</w:t>
            </w:r>
            <w:r w:rsidR="00736F82" w:rsidRPr="008309E1">
              <w:rPr>
                <w:rStyle w:val="a7"/>
                <w:rFonts w:eastAsia="Calibri"/>
                <w:noProof/>
                <w:sz w:val="24"/>
                <w:szCs w:val="24"/>
              </w:rPr>
              <w:t>риложение №9</w:t>
            </w:r>
            <w:r w:rsidR="00736F82" w:rsidRPr="008309E1">
              <w:rPr>
                <w:noProof/>
                <w:webHidden/>
                <w:sz w:val="24"/>
                <w:szCs w:val="24"/>
              </w:rPr>
              <w:tab/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begin"/>
            </w:r>
            <w:r w:rsidR="00736F82" w:rsidRPr="008309E1">
              <w:rPr>
                <w:noProof/>
                <w:webHidden/>
                <w:sz w:val="24"/>
                <w:szCs w:val="24"/>
              </w:rPr>
              <w:instrText xml:space="preserve"> PAGEREF _Toc119917139 \h </w:instrText>
            </w:r>
            <w:r w:rsidR="00736F82" w:rsidRPr="008309E1">
              <w:rPr>
                <w:noProof/>
                <w:webHidden/>
                <w:sz w:val="24"/>
                <w:szCs w:val="24"/>
              </w:rPr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36F82" w:rsidRPr="008309E1">
              <w:rPr>
                <w:noProof/>
                <w:webHidden/>
                <w:sz w:val="24"/>
                <w:szCs w:val="24"/>
              </w:rPr>
              <w:t>44</w:t>
            </w:r>
            <w:r w:rsidR="00736F82" w:rsidRPr="008309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36F82" w:rsidRPr="00FA0B1E" w:rsidRDefault="009A348B" w:rsidP="008309E1">
          <w:pPr>
            <w:spacing w:line="276" w:lineRule="auto"/>
            <w:rPr>
              <w:sz w:val="24"/>
              <w:szCs w:val="24"/>
            </w:rPr>
          </w:pPr>
        </w:p>
      </w:sdtContent>
    </w:sdt>
    <w:p w:rsidR="00736F82" w:rsidRPr="00FA0B1E" w:rsidRDefault="00736F82" w:rsidP="00FA0B1E">
      <w:pPr>
        <w:spacing w:line="276" w:lineRule="auto"/>
      </w:pPr>
    </w:p>
    <w:p w:rsidR="00736F82" w:rsidRPr="00FA0B1E" w:rsidRDefault="00736F82">
      <w:pPr>
        <w:spacing w:after="160" w:line="259" w:lineRule="auto"/>
      </w:pPr>
      <w:r w:rsidRPr="00FA0B1E">
        <w:br w:type="page"/>
      </w: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Общие положения</w:t>
      </w:r>
    </w:p>
    <w:p w:rsidR="00736F82" w:rsidRPr="00FA0B1E" w:rsidRDefault="00736F82" w:rsidP="00FA0B1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Настоящее Положение устанавливает единый порядок идентификации опасностей, оценки, учета и анализа профессионального риска причинения вреда здоровью и жизни работника в результате воздействия вредных и опасных производственных факторов, а также единые требования к содержанию и оформлению документации по учету вредных и опасных производственных факторов и разработки мероприятий, направленных на управление профессиональными рисками в области охраны труда в (далее - Общество).</w:t>
      </w:r>
    </w:p>
    <w:p w:rsidR="00736F82" w:rsidRPr="00FA0B1E" w:rsidRDefault="00736F82" w:rsidP="00FA0B1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Целями настоящего Положения являются: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предотвращение травматизма, аварий, инцидентов и профессиональных заболеваний;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получение объективной информации о состоянии условий и охраны труда на рабочих местах, с целью формирования в дальнейшем корректирующих действий;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выявление и контроль опасностей в области охраны труда;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эффективное управление профессиональными рисками в области охраны труда (снижение травматизма, аварий, инцидентов и профессиональных заболеваний);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планирование работ по управлению профессиональными рисками;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формирование обоснованных рекомендаций по уменьшению профессионального риска.</w:t>
      </w:r>
    </w:p>
    <w:p w:rsidR="00736F82" w:rsidRPr="00FA0B1E" w:rsidRDefault="00736F82" w:rsidP="00FA0B1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A0B1E">
        <w:rPr>
          <w:rFonts w:eastAsia="Calibri"/>
          <w:sz w:val="24"/>
          <w:szCs w:val="24"/>
        </w:rPr>
        <w:t>Настоящее Положение разработано в соответствии с Трудовым кодексом Российской Федерации, Приказом Министерства труда и социальной защиты Российской Федерации от 29 октября 2021 № 776н «Об утверждении Примерного положения о системе управления охраной труда»; Приказом Министерства труда и социальной защиты Российской Федерации от 28 декабря 2021 № 926 «Об утверждении Рекомендаций по выбору методов оценки уровней профессиональных рисков и по снижению уровней таких рисков»;</w:t>
      </w:r>
      <w:r w:rsidRPr="00FA0B1E">
        <w:rPr>
          <w:sz w:val="24"/>
          <w:szCs w:val="24"/>
        </w:rPr>
        <w:t xml:space="preserve"> </w:t>
      </w:r>
      <w:r w:rsidRPr="00FA0B1E">
        <w:rPr>
          <w:rFonts w:eastAsia="Calibri"/>
          <w:sz w:val="24"/>
          <w:szCs w:val="24"/>
        </w:rPr>
        <w:t>ГОСТ 12.0.230.5-2018 «Межгосударственный стандарт. Система стандартов безопасности труда.</w:t>
      </w:r>
      <w:r w:rsidRPr="00FA0B1E">
        <w:rPr>
          <w:sz w:val="24"/>
          <w:szCs w:val="24"/>
        </w:rPr>
        <w:t xml:space="preserve"> </w:t>
      </w:r>
      <w:r w:rsidRPr="00FA0B1E">
        <w:rPr>
          <w:rFonts w:eastAsia="Calibri"/>
          <w:sz w:val="24"/>
          <w:szCs w:val="24"/>
        </w:rPr>
        <w:t>Методы оценки риска для обеспечения безопасности выполнения работ».</w:t>
      </w:r>
    </w:p>
    <w:p w:rsidR="00736F82" w:rsidRPr="00FA0B1E" w:rsidRDefault="00736F82" w:rsidP="00FA0B1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FA0B1E">
        <w:rPr>
          <w:rFonts w:eastAsia="Calibri"/>
          <w:sz w:val="24"/>
          <w:szCs w:val="24"/>
        </w:rPr>
        <w:t>В настоящем Положении использованы ссылки на следующие нормативные документы: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 xml:space="preserve">Трудового кодекса Российской Федерации от 30.12.2001 № 197-ФЗ. 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Постановление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Приказ Министерства труда и социальной защиты Российской Федерации от 29 октября 2021 № 776н «Об утверждении Примерного положения о системе управления охраной труда»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 xml:space="preserve"> Приказ Министерства труда и социальной защиты РФ от 31 января 2022 г. N 36 «Об утверждении Рекомендаций по классификации, обнаружению, распознаванию и описанию опасностей»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Приказ Минтруда России от 29.10.2021 N 766н "Об утверждении Правил обеспечения работников средствами индивидуальной защиты и смывающими средствами"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Приказ Минтруда России от 29.10.2021 N 767н "Об утверждении Единых типовых норм выдачи средств индивидуальной защиты и смывающих средств"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Приказ Минтруда России от 29.10.2021 N 772н (с изм. от 17.03.2022)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lastRenderedPageBreak/>
        <w:t>ГОСТ 12.0.230.4-2018 «Межгосударственный стандарт. Система стандартов безопасности труда. Системы управления охраной труда. Методы идентификации опасностей на различных этапах выполнения работ»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ГОСТ 12.0.230.5-2018 «Межгосударственный стандарт. Система стандартов безопасности труда. Системы управления охраной труда. Методы оценки риска для обеспечения безопасности выполнения работ»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ГОСТ 12.0.230.6-2018 «Межгосударственный стандарт. 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 и иными нормативно-правовыми актами в сфере охраны труда»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ГОСТ Р ИСО 45001-2020 «Национальный стандарт Российской Федерации. Системы менеджмента безопасности труда и охраны здоровья. Требования и руководство по применению»</w:t>
      </w:r>
    </w:p>
    <w:p w:rsidR="00736F82" w:rsidRPr="00FA0B1E" w:rsidRDefault="009A348B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color w:val="FF0000"/>
          <w:sz w:val="24"/>
          <w:szCs w:val="24"/>
        </w:rPr>
      </w:pPr>
      <w:hyperlink r:id="rId7">
        <w:r w:rsidR="00736F82" w:rsidRPr="00FA0B1E">
          <w:rPr>
            <w:rFonts w:eastAsia="Calibri"/>
            <w:sz w:val="24"/>
            <w:szCs w:val="24"/>
          </w:rPr>
          <w:t>Приказ Министерства труда и социальной защиты РФ от 28 декабря 2021 г. N 926 «Об утверждении Рекомендаций по выбору методов оценки уровней профессиональных рисков и по снижению уровней таких рисков»</w:t>
        </w:r>
      </w:hyperlink>
      <w:r w:rsidR="00736F82" w:rsidRPr="00FA0B1E">
        <w:rPr>
          <w:rFonts w:eastAsia="Calibri"/>
          <w:sz w:val="24"/>
          <w:szCs w:val="24"/>
        </w:rPr>
        <w:t xml:space="preserve"> </w:t>
      </w:r>
    </w:p>
    <w:p w:rsidR="00736F82" w:rsidRPr="00FA0B1E" w:rsidRDefault="00736F82" w:rsidP="00FA0B1E">
      <w:pPr>
        <w:pStyle w:val="a9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ГОСТ Р 51901 23–2012 «Менеджмент риска. Реестр риска. Руководство по оценке риска опасных событий для включения в реестр риска».</w:t>
      </w:r>
    </w:p>
    <w:p w:rsidR="00736F82" w:rsidRPr="00FA0B1E" w:rsidRDefault="00736F82" w:rsidP="00FA0B1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Сокращения и определения: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 xml:space="preserve">Общество - 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СУОТ - Система управления охраной труда</w:t>
      </w:r>
    </w:p>
    <w:p w:rsidR="009A348B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 xml:space="preserve">Положение - Положение по оценке и управлению профессиональными рисками 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ОТ - Охрана труда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ТК РФ - Трудовой кодекс Российской Федерации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НПА РФ - Нормативные правовые акты Российской Федерации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СОУ</w:t>
      </w:r>
      <w:bookmarkStart w:id="0" w:name="_GoBack"/>
      <w:bookmarkEnd w:id="0"/>
      <w:r w:rsidRPr="00FA0B1E">
        <w:rPr>
          <w:rFonts w:eastAsia="Calibri"/>
          <w:sz w:val="24"/>
          <w:szCs w:val="24"/>
        </w:rPr>
        <w:t>Т - Специальная оценка условий труда</w:t>
      </w:r>
    </w:p>
    <w:p w:rsidR="00736F82" w:rsidRPr="00FA0B1E" w:rsidRDefault="00736F82" w:rsidP="00FA0B1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Термины и определения: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Вредный производственный фактор - Фактор производственной среды или трудового процесса, воздействие которого может привести к профессиональному заболеванию работника (Трудовой кодекс Российской Федерации от 30.12.2001 № 197-ФЗ).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Опасный производственный фактор - Фактор производственной среды или трудового процесса, воздействие которого может привести к травме или смерти работника (Трудовой кодекс Российской Федерации от 30.12.2001 № 197-ФЗ).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Опасность - Потенциальный источник нанесения вреда, представляющий угрозу жизни и (или) здоровью работника в процессе трудовой деятельности (Трудовой кодекс Российской Федерации от 30.12.2001 № 197-ФЗ).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(Трудовой кодекс Российской Федерации от 30.12.2001 № 197-ФЗ).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 (Трудовой кодекс Российской Федерации от 30.12.2001 № 197-ФЗ).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 xml:space="preserve">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</w:t>
      </w:r>
      <w:r w:rsidRPr="00FA0B1E">
        <w:rPr>
          <w:rFonts w:eastAsia="Calibri"/>
          <w:sz w:val="24"/>
          <w:szCs w:val="24"/>
        </w:rPr>
        <w:lastRenderedPageBreak/>
        <w:t>выявленных профессиональных рисков (Трудовой кодекс Российской Федерации от 30.12.2001 № 197-ФЗ).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Источник опасности - Объект, явление, процесс, технология, вид деятельности, предпринятое действие, событие, состояние или ситуация — все то, что служит носителем и первопричиной опасностей (ГОСТ 12.0.230.4-2018 «Межгосударственный стандарт. Система стандартов безопасности труда. Системы управления охраной труда. Методы идентификации опасностей на различных этапах выполнения работ»).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Идентификация опасностей - Процедура обнаружения (выявления и распознавания) и описания опасностей (ГОСТ 12.0.230.4-2018 «Межгосударственный стандарт. Система стандартов безопасности труда. Системы управления охраной труда. Методы идентификации опасностей на различных этапах выполнения работ»).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Опасное событие - Травмирование и/или гибель людей, распространение заболеваний (ГОСТ Р 51901 23–2012 «Менеджмент риска. Реестр риска. Руководство по оценке риска опасных событий для включения в реестр риска»).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Оценка риска</w:t>
      </w:r>
      <w:r w:rsidRPr="00FA0B1E">
        <w:rPr>
          <w:rFonts w:eastAsia="Calibri"/>
          <w:sz w:val="24"/>
          <w:szCs w:val="24"/>
        </w:rPr>
        <w:tab/>
        <w:t xml:space="preserve"> - Процесс анализа рисков, вызванных воздействием опасностей на работе, для определения их влияния на безопасность и сохранение здоровья работников (ГОСТ 12.0.230-2007. Межгосударственный стандарт. Система стандартов безопасности труда. Системы управления охраной труда. Общие требования).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Степень (уровень) риска - Мера риска, балльная и/или вербальная, ранжирующая по шкале порядка место данного риска среди других рисков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Матрица риска - Инструмент классификации и представления риска путем ранжирования последствий и правдоподобности/ вероятности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Недопустимый риск - Степень такого высокого социально значимого риска, при котором организация не может допустить персонал к выполнению работ при применяемых регламентах выполнения работ, регламентированных мер и средств безопасности из-за возможности серьезного происшествия (ГОСТ 12.0.230.5-2018 «Межгосударственный стандарт. Система стандартов безопасности труда. Системы управления охраной труда. Методы оценки риска для обеспечения безопасности выполнения работ»).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Инцидент - Небезопасное происшествие, связанное с работой или произошедшее в процессе работы, но не повлекшее за собой несчастного случая (ГОСТ 12.0.230-2007. Межгосударственный стандарт. Система стандартов безопасности труда. Системы управления охраной труда. Общие требования).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Допустимый риск - Степень такого риска, при котором организация может допустить работающих к выполнению работ, но только при строгом соблюдении установленных регламентов выполнения работ и использования регламентированных мер и средств безопасности (ГОСТ 12.0.230.5-2018 «Межгосударственный стандарт. Система стандартов безопасности труда. Системы управления охраной труда. Методы оценки риска для обеспечения безопасности выполнения работ»).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Классификатор - Систематизированный перечень наименованных объектов, каждому из которых в соответствие дан уникальный код. Классификация объектов производится согласно правилам распределения заданного множества объектов на подмножества (классификационные группировки) в соответствии с установленными признаками их различия или сходства.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Средство индивидуальной защиты (СИЗ)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 (Трудовой кодекс Российской Федерации от 30.12.2001 № 197-ФЗ).</w:t>
      </w:r>
    </w:p>
    <w:p w:rsidR="00736F82" w:rsidRPr="00FA0B1E" w:rsidRDefault="00736F82" w:rsidP="00FA0B1E">
      <w:pPr>
        <w:spacing w:line="276" w:lineRule="auto"/>
        <w:rPr>
          <w:rFonts w:eastAsia="Calibri"/>
          <w:b/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Организация работы по оценке и управлению профессиональными рисками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rPr>
          <w:sz w:val="24"/>
          <w:szCs w:val="24"/>
        </w:rPr>
      </w:pPr>
      <w:r w:rsidRPr="00FA0B1E">
        <w:rPr>
          <w:sz w:val="24"/>
          <w:szCs w:val="24"/>
        </w:rPr>
        <w:t>Управление профессиональными рисками в Обществе осуществляется в следующем порядке: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выявление (идентификация) опасностей на рабочих местах;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оценка уровней профессиональных рисков на рабочих местах;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разработка мер по снижению уровней профессиональных рисков;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документирование результатов оценки и управления профессиональными рисками;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информирование работников о профессиональных рисках;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мониторинг управления профессиональных рисков;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color w:val="FF0000"/>
          <w:sz w:val="24"/>
          <w:szCs w:val="24"/>
        </w:rPr>
      </w:pPr>
      <w:r w:rsidRPr="00FA0B1E">
        <w:rPr>
          <w:sz w:val="24"/>
          <w:szCs w:val="24"/>
        </w:rPr>
        <w:t xml:space="preserve">пересмотр результатов </w:t>
      </w:r>
      <w:r>
        <w:rPr>
          <w:sz w:val="24"/>
          <w:szCs w:val="24"/>
        </w:rPr>
        <w:t>оценки профессиональных рисков.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Для выявления, идентификации и оценки уровней профессиональных рисков Общество может воспользоваться услугами сторонней специализированной организации или провести процедуру своими силами.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Оценка уровней профессиональных рисков должна быть проведена на каждом рабочем месте, при этом периодичность её проведения на одном и том же рабочем месте определяется работодателем в локальном нормативном акте.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Все действия, реализуемые в рамках управления профессиональными рисками, должны быть документированы. Перечень формируемых документов представлен в приложении к настоящему Положению.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Идентификация опасностей и оценка уровней профессиональных рисков проводятся комиссией, утвержденной приказом о создании комиссии по оценке профессиональных рисков (</w:t>
      </w:r>
      <w:hyperlink w:anchor="_Приложение_№_1" w:history="1">
        <w:r w:rsidRPr="00FA0B1E">
          <w:rPr>
            <w:rStyle w:val="a7"/>
            <w:sz w:val="24"/>
            <w:szCs w:val="24"/>
          </w:rPr>
          <w:t>Приложение №1</w:t>
        </w:r>
      </w:hyperlink>
      <w:r w:rsidRPr="00FA0B1E">
        <w:rPr>
          <w:sz w:val="24"/>
          <w:szCs w:val="24"/>
        </w:rPr>
        <w:t>), в состав которой входят: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руководитель организации;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rPr>
          <w:sz w:val="24"/>
          <w:szCs w:val="24"/>
        </w:rPr>
      </w:pPr>
      <w:r w:rsidRPr="00FA0B1E">
        <w:rPr>
          <w:sz w:val="24"/>
          <w:szCs w:val="24"/>
        </w:rPr>
        <w:t>специалист, ответственный за охрану труда в Обществе;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представитель(и) экспертной организации (по согласованию).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Количество членов комиссии по оценке профессиональных рисков должно быть нечетным.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Все члены комиссии должны знать используемую методику проведения оценки профессиональных рисков.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Комиссией по проведению процедуры оценки профессиональных рисков определяется перечень рабочих мест, подлежащих оценке уровней профессиональных рисков (</w:t>
      </w:r>
      <w:hyperlink w:anchor="_Приложение_№_2" w:history="1">
        <w:r w:rsidRPr="00FA0B1E">
          <w:rPr>
            <w:rStyle w:val="a7"/>
            <w:sz w:val="24"/>
            <w:szCs w:val="24"/>
          </w:rPr>
          <w:t>Приложение №2</w:t>
        </w:r>
      </w:hyperlink>
      <w:r w:rsidRPr="00FA0B1E">
        <w:rPr>
          <w:sz w:val="24"/>
          <w:szCs w:val="24"/>
        </w:rPr>
        <w:t>).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Комиссия вправе выбрать метод оценки профессиональных рисков.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Комиссия вправе привлекать к оценке профессиональных рисков любых руководителей и исполнителей работ, участие которых необходимо и целесообразно для успешного проведения работы по оценке профессиональных рисков.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Комиссия определяет весь перечень имеющихся в Обществе нормативных правовых актов (государственных и локальных) по организации и безопасному проведению работ (с учетом рекомендаций таблицы 1 приказа № 36), которые позволяются провести качественную идентификацию, оценку и управление профессиональными рисками, включая сбор сведений о рабочих местах на которых проводилась СОУТ.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По итогам проведения процедуры оценки профессиональных рисков, комиссией формируется отчет по снижению уровней профессиональных рисков. Перечень документов, входящих в отчет, перечислен в п.6.1 раздела 6. Документирование результатов оценки и управления профессиональных рисков.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Документы, входящие в отчёт, утверждаются работодателем.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 xml:space="preserve">После завершения обработки всех рисков все разработанные меры управления профессиональными рисками вносятся Комиссией в План мероприятий по управлению </w:t>
      </w:r>
      <w:r w:rsidRPr="00FA0B1E">
        <w:rPr>
          <w:sz w:val="24"/>
          <w:szCs w:val="24"/>
        </w:rPr>
        <w:lastRenderedPageBreak/>
        <w:t>профессиональными рисками с указанием источников финансирования мероприятий, сроков и ответственных лиц за их выполнение.</w:t>
      </w:r>
    </w:p>
    <w:p w:rsidR="00736F82" w:rsidRPr="00FA0B1E" w:rsidRDefault="00736F82" w:rsidP="00FA0B1E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 xml:space="preserve">На основании полученных материалов комиссия по оценке профессиональных рисков проводит работу по разработке проектов новых или внесению необходимых изменений в существующие документы работодателя с целью их актуализации.  </w:t>
      </w:r>
    </w:p>
    <w:p w:rsidR="00736F82" w:rsidRPr="00FA0B1E" w:rsidRDefault="00736F82" w:rsidP="00FA0B1E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Идентификация опасностей на рабочих местах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 xml:space="preserve">Выявление опасностей предусматривает определение и учет опасности для здоровья работников, исходящей из характера трудовой деятельности, места работы и условий труда. 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>На основании анализа документации (</w:t>
      </w:r>
      <w:hyperlink w:anchor="_Приложение_№_3" w:history="1">
        <w:r w:rsidRPr="00FA0B1E">
          <w:rPr>
            <w:rStyle w:val="a7"/>
            <w:rFonts w:eastAsia="Calibri"/>
            <w:bCs/>
            <w:sz w:val="24"/>
            <w:szCs w:val="24"/>
          </w:rPr>
          <w:t>Приложение №3</w:t>
        </w:r>
      </w:hyperlink>
      <w:r w:rsidRPr="00FA0B1E">
        <w:rPr>
          <w:rFonts w:eastAsia="Calibri"/>
          <w:bCs/>
          <w:sz w:val="24"/>
          <w:szCs w:val="24"/>
        </w:rPr>
        <w:t>) по каждому рабочему месту идентифицируются опасности по источникам их возникновения (оборудование, материалы, место работы, виды работ). Опасность считается идентифицированной в случае совпадения сведений из изучаемых документов со сведениями, приведенными в Классификаторе опасностей и опасных событий (</w:t>
      </w:r>
      <w:hyperlink w:anchor="_Приложение_№_4" w:history="1">
        <w:r w:rsidRPr="00FA0B1E">
          <w:rPr>
            <w:rStyle w:val="a7"/>
            <w:rFonts w:eastAsia="Calibri"/>
            <w:bCs/>
            <w:sz w:val="24"/>
            <w:szCs w:val="24"/>
          </w:rPr>
          <w:t>Приложение №4</w:t>
        </w:r>
      </w:hyperlink>
      <w:r w:rsidRPr="00FA0B1E">
        <w:rPr>
          <w:rFonts w:eastAsia="Calibri"/>
          <w:bCs/>
          <w:sz w:val="24"/>
          <w:szCs w:val="24"/>
        </w:rPr>
        <w:t>).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>На основе идентифицированных опасностей для каждого РМ формируется пакет контрольных листов идентификации опасности из (</w:t>
      </w:r>
      <w:hyperlink w:anchor="_Приложение_№_5" w:history="1">
        <w:r w:rsidRPr="00FA0B1E">
          <w:rPr>
            <w:rStyle w:val="a7"/>
            <w:rFonts w:eastAsia="Calibri"/>
            <w:bCs/>
            <w:sz w:val="24"/>
            <w:szCs w:val="24"/>
          </w:rPr>
          <w:t>Приложение №5</w:t>
        </w:r>
      </w:hyperlink>
      <w:r w:rsidRPr="00FA0B1E">
        <w:rPr>
          <w:rFonts w:eastAsia="Calibri"/>
          <w:bCs/>
          <w:sz w:val="24"/>
          <w:szCs w:val="24"/>
        </w:rPr>
        <w:t>) для последующего анализа и оценки профессионального риска.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>Каждый контрольный лист состоит из 2 частей: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Часть А. Идентификация опасностей на рабочем месте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Часть Б. Рекомендуемые меры по управлению профессиональными рисками.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>Контрольные листы предполагают 3 варианта ответов на вопросы: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Да – Означает, что условия труда соответствуют установленным требованиям безопасности. Условия не вызывают опасность травмирования или нанесения вреда здоровью работников или риск не возникает на работе. Дополнительные мероприятия по безопасности не требуются.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 xml:space="preserve">Нет – Фактор вызывает опасность травмирования или вред здоровью работников или предполагает мероприятия по безопасности по иным причинам. Необходимо проведение оценки профессиональных рисков соответствующей опасности. Если ответ «НЕТ» фиксирует неисполнение какого-либо требования безопасности, то данное надлежащее исполнение данного требования автоматически включается в качестве дополнительной меры управления ПР. 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Нет сведений – О потенциальной опасности и степени его влиянии на человека нет сведений. Требуется уточнение, помощь других специалистов. Назначается ответственное лицо для выяснения вопроса. Вопрос разбирается повторно после получения новых сведений.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>По результатам вышеупомянутых стадий формируется Реестр идентифицированных опасностей.</w:t>
      </w:r>
    </w:p>
    <w:p w:rsidR="00736F82" w:rsidRPr="00FA0B1E" w:rsidRDefault="00736F82" w:rsidP="00FA0B1E">
      <w:pPr>
        <w:pStyle w:val="a9"/>
        <w:numPr>
          <w:ilvl w:val="0"/>
          <w:numId w:val="15"/>
        </w:numPr>
        <w:tabs>
          <w:tab w:val="left" w:pos="360"/>
        </w:tabs>
        <w:spacing w:line="276" w:lineRule="auto"/>
        <w:ind w:left="0" w:firstLine="709"/>
        <w:contextualSpacing w:val="0"/>
        <w:jc w:val="both"/>
        <w:rPr>
          <w:rFonts w:eastAsia="Calibri"/>
          <w:bCs/>
          <w:sz w:val="24"/>
          <w:szCs w:val="24"/>
        </w:rPr>
      </w:pPr>
      <w:r w:rsidRPr="00FA0B1E">
        <w:rPr>
          <w:rFonts w:eastAsia="Calibri"/>
          <w:bCs/>
          <w:sz w:val="24"/>
          <w:szCs w:val="24"/>
        </w:rPr>
        <w:t>В Реестре для каждой идентифицированной опасности и связанного с ним опасного события указывается общее количество РМ, подверженных данной опасности, а также приводится перечень наименований и номеров РМ работодателя, подверженных данной опасности.</w:t>
      </w:r>
    </w:p>
    <w:p w:rsidR="00736F82" w:rsidRPr="00FA0B1E" w:rsidRDefault="00736F82" w:rsidP="00FA0B1E">
      <w:pPr>
        <w:pStyle w:val="a9"/>
        <w:tabs>
          <w:tab w:val="left" w:pos="360"/>
        </w:tabs>
        <w:spacing w:line="276" w:lineRule="auto"/>
        <w:ind w:left="0"/>
        <w:contextualSpacing w:val="0"/>
        <w:jc w:val="both"/>
        <w:rPr>
          <w:rFonts w:eastAsia="Calibri"/>
          <w:bCs/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Процедура оценки профессиональных рисков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 xml:space="preserve">На каждом рабочем месте по каждой идентифицированной опасности на основании контрольных листов проверяется исполнение требований безопасности путем анализа и подготовки ответов на вопросы части А по контрольному листу. 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На каждый вопрос в контрольном листе должен быть получен один из возможных ответов: да/нет/нет сведений. Вопрос, на который получен ответ «нет сведений» подлежит обязательному уточнению и получению объективной информации для того, чтобы прийти к однозначному ответу – «да» или «нет».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 xml:space="preserve">Дополнительным источником получения информации об опасностях на рабочем </w:t>
      </w:r>
      <w:r w:rsidRPr="00FA0B1E">
        <w:lastRenderedPageBreak/>
        <w:t>месте является опрос исполнителей работ и непосредственных руководителей работ, который проводится на основании Анкеты опроса работника об опасностях на рабочем месте (</w:t>
      </w:r>
      <w:hyperlink w:anchor="_Приложение_№6" w:history="1">
        <w:r w:rsidRPr="00FA0B1E">
          <w:rPr>
            <w:rStyle w:val="a7"/>
          </w:rPr>
          <w:t>Приложение №6</w:t>
        </w:r>
      </w:hyperlink>
      <w:r w:rsidRPr="00FA0B1E">
        <w:t>).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 xml:space="preserve">Для выявленных опасностей на каждое конкретное рабочее место, на основе анализа документации и контрольных листов идентификации опасности, анкет опросов, а также результатов их обследования устанавливаются существующие меры управления профессиональными рисками, т.е. те меры безопасности, которые фактически предприняты работодателем для снижения данного риска, включая обеспеченность работников средствами индивидуальной защиты (СИЗ). 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В случае, если в процессе идентификации опасностей или в ходе опроса работников на каком-либо месте были дополнительно идентифицированы вредные и (или) опасные производственные факторы экспертом проводятся измерения собственной испытательной лабораторией (центр), аккредитованной национальным органом по аккредитации в соответствии с законодательством Российской Федерации.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  <w:rPr>
          <w:rFonts w:eastAsia="Times New Roman"/>
        </w:rPr>
      </w:pPr>
      <w:r w:rsidRPr="00FA0B1E">
        <w:t>На основании протокола(ов) измерений вредных и (или) опасных производственных факторов на каждое рабочее место экспертом оформляется отдельное заключение комиссии, в котором указывается присвоенный класс (подкласс) условий труда на рабочем месте в соответствии с главой IV Методики проведения СОУТ и дает обоснование прохождения обязательного медицинского осмотра по соответствующим вредным и (или) опасным производственным факторам.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Для выработки эффективных мер обеспечения безопасности рабочих мест необходимо все выявленные опасности оценить и ранжировать по уровню их риска.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Оценка риска проводится по результатам существующих мер управления ПР на момент идентификации опасностей на рабочем месте.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Для оценки уровня (величины) профессионального риска для метода контрольных листов используется трехуровневая шкала: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Низкий уровень – Опасное событие маловероятно, при штатных условиях не может произойти. Опасное событие может произойти только в случае поломки, отказа оборудования. Если опасное событие возникло, то оно не приводит к травмам с потерей трудоспособности и профессиональным заболеваниям. Соответствует 1-2 класс условий труда по результатам СОУТ.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Средний уровень – Опасное событие возможно, но случается достаточно редко. В случае возникновения может привести к травме работника с потерей трудоспособности до 60 дней или профессиональному заболеванию легкой или средней степени тяжести. По результатам СОУТ установлен соответствует 3.1-3.3 класс условий труда.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 xml:space="preserve">Высокий уровень – Опасные события случаются периодически или регулярно (весьма вероятно), что подтверждается статистикой. В случае возникновения опасное событие приводит к травмам с потерей трудоспособности более 60 дней, стойкой утрате трудоспособности, смерти работника или к групповому несчастному случаю, профессиональному заболеванию в тяжелой или острой форме. По результатам СОУТ установлен соответствует 3.4 - 4 класс условий труда. 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Оценка уровня профессионального риска определяет соответствующее отношение к риску (приемлемость риска), а именно: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Приемлемый (низкий уровень). Специальных мероприятий в дополнение к существующим не требуется. Работу можно выполнять с соблюдением установленных мер безопасности и их контроля (визуализируется зеленым цветом).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Допустимый (средний уровень). Мероприятия для уменьшения риска необходимы, их проведение планируется и проводится по графику с усилением мер контроля (визуализируется желтым цветом).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 xml:space="preserve">Неприемлемый (высокий уровень). Работа должна быть прекращена. Мероприятия по снижению высокого уровня риска обязательны, их проведение необходимо начать </w:t>
      </w:r>
      <w:r w:rsidRPr="00FA0B1E">
        <w:rPr>
          <w:sz w:val="24"/>
          <w:szCs w:val="24"/>
        </w:rPr>
        <w:lastRenderedPageBreak/>
        <w:t xml:space="preserve">незамедлительно. Возобновление работ разрешается после реализации мер по снижению уровня риска (визуализируется красным цветом). 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В соответствии с данной классификацией комиссия производит оценку ПР по каждой опасности с учетом существующих мер управления ПР и вносит эти сведения в Карту оценки и управления профессионального риска (</w:t>
      </w:r>
      <w:hyperlink w:anchor="_Приложение_№7" w:history="1">
        <w:r w:rsidRPr="00FA0B1E">
          <w:rPr>
            <w:rStyle w:val="a7"/>
          </w:rPr>
          <w:t>Приложение №7</w:t>
        </w:r>
      </w:hyperlink>
      <w:r w:rsidRPr="00FA0B1E">
        <w:t>).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 xml:space="preserve">Отношение к конкретному риску (приемлемость риска) отображается соответствующим цветом.  </w:t>
      </w:r>
    </w:p>
    <w:p w:rsidR="00736F82" w:rsidRPr="00FA0B1E" w:rsidRDefault="00736F82" w:rsidP="00FA0B1E">
      <w:pPr>
        <w:pStyle w:val="ConsPlusNormal"/>
        <w:numPr>
          <w:ilvl w:val="0"/>
          <w:numId w:val="17"/>
        </w:numPr>
        <w:spacing w:line="276" w:lineRule="auto"/>
        <w:ind w:left="0" w:firstLine="709"/>
        <w:jc w:val="both"/>
      </w:pPr>
      <w:r w:rsidRPr="00FA0B1E">
        <w:t>На основании имеющихся данных в Картах оценки и управления профессионального риска составляется Реестр оценки профессиональных рисков (</w:t>
      </w:r>
      <w:hyperlink w:anchor="_Приложение_№8" w:history="1">
        <w:r w:rsidRPr="00FA0B1E">
          <w:rPr>
            <w:rStyle w:val="a7"/>
          </w:rPr>
          <w:t>Приложение №8</w:t>
        </w:r>
      </w:hyperlink>
      <w:r w:rsidRPr="00FA0B1E">
        <w:t>).</w:t>
      </w:r>
    </w:p>
    <w:p w:rsidR="00736F82" w:rsidRPr="00FA0B1E" w:rsidRDefault="00736F82" w:rsidP="00FA0B1E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Процедура управления профессиональными рисками</w:t>
      </w:r>
    </w:p>
    <w:p w:rsidR="00736F82" w:rsidRPr="00FA0B1E" w:rsidRDefault="00736F82" w:rsidP="00FA0B1E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По итогам оценки профессиональных рисков, разрабатывается План мероприятий по снижению уровней профессиональных рисков (</w:t>
      </w:r>
      <w:hyperlink w:anchor="_Приложение_№9" w:history="1">
        <w:r w:rsidRPr="00FA0B1E">
          <w:rPr>
            <w:rStyle w:val="a7"/>
            <w:rFonts w:eastAsia="Calibri"/>
            <w:sz w:val="24"/>
            <w:szCs w:val="24"/>
          </w:rPr>
          <w:t>Приложение №9</w:t>
        </w:r>
      </w:hyperlink>
      <w:r w:rsidRPr="00FA0B1E">
        <w:rPr>
          <w:rFonts w:eastAsia="Calibri"/>
          <w:sz w:val="24"/>
          <w:szCs w:val="24"/>
        </w:rPr>
        <w:t>).</w:t>
      </w:r>
    </w:p>
    <w:p w:rsidR="00736F82" w:rsidRPr="00FA0B1E" w:rsidRDefault="00736F82" w:rsidP="00FA0B1E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При выборе средств управления профессиональными рисками или в случае планирования изменений существующих средств управления возможности снижения профессиональных рисков рассматриваются в соответствии со следующей иерархией: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устранение риска;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замена одних рисков другими, менее значимыми;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применение технических средств снижения уровня риска;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применение плакатов, предупреждающих знаков и административных средств управления рисками;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применение средств индивидуальной защиты.</w:t>
      </w:r>
    </w:p>
    <w:p w:rsidR="00736F82" w:rsidRPr="00FA0B1E" w:rsidRDefault="00736F82" w:rsidP="00FA0B1E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>В качестве примеров выбора дополнительных мер управления профессиональными рисками рассматриваются: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модификацию конструкции, позволяющую ликвидировать опасность, например, использование механических подъемных устройств для исключения профессионального риска, связанного с ручными подъемными операциями;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замену опасного материала на менее опасный или уменьшение энергии системы (например, снижение усилий, силы тока, давления, температуры и т.п.);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средства коллективной защиты: сигнализации, предупредительные надписи и знаки безопасности, маркировка пешеходных дорожек и т.д.;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административные меры управления: процедуры обеспечения безопасности, проверки оборудования, контроль доступа, системы обеспечения безопасности работы, инструктажи по охране труда и т.д.;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обеспечение работника дополнительными средствами индивидуальной защиты: очки защитные, средства защиты органов слуха, щитки защитные лицевые, респираторы, перчатки и т.д.</w:t>
      </w:r>
    </w:p>
    <w:p w:rsidR="00736F82" w:rsidRPr="00FA0B1E" w:rsidRDefault="00736F82" w:rsidP="00FA0B1E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>Оценка остаточного уровня риска осуществляется комиссией на основе принятия экспертного решения по трехуровневой шкале оценки риска.</w:t>
      </w:r>
    </w:p>
    <w:p w:rsidR="00736F82" w:rsidRPr="00FA0B1E" w:rsidRDefault="00736F82" w:rsidP="00FA0B1E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>Оценка остаточного риска производится с учетом эффективности намеченных дополнительных мер управления профессиональным риском по данной опасности согласно иерархии мер управления риском.</w:t>
      </w:r>
    </w:p>
    <w:p w:rsidR="00736F82" w:rsidRPr="00FA0B1E" w:rsidRDefault="00736F82" w:rsidP="00FA0B1E">
      <w:pPr>
        <w:pStyle w:val="a9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 xml:space="preserve">Дополнительные меры управления риском после их реализации переносятся в часть А соответствующего контрольного листа. </w:t>
      </w:r>
    </w:p>
    <w:p w:rsidR="00736F82" w:rsidRPr="00FA0B1E" w:rsidRDefault="00736F82" w:rsidP="00FA0B1E">
      <w:pPr>
        <w:spacing w:line="276" w:lineRule="auto"/>
        <w:ind w:firstLine="709"/>
        <w:rPr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Документирование результатов оценки и управления профессиональных рисков</w:t>
      </w:r>
    </w:p>
    <w:p w:rsidR="00736F82" w:rsidRPr="00FA0B1E" w:rsidRDefault="00736F82" w:rsidP="00FA0B1E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</w:pPr>
      <w:r w:rsidRPr="00FA0B1E">
        <w:t>По результатам проведения оценки профессиональных рисков оформляются следующие документы: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Карта оценки и управления профессиональными рисками организации;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lastRenderedPageBreak/>
        <w:t>Реестр идентифицированных опасностей;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Протоколы измерений и заключения комиссии по результатам измерений вредных и (или) опасных производственных факторов;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Реестр оценки профессиональных рисков;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Реестр оценки профессиональных рисков с результатами оценки остаточного риска;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План мероприятий по управлению профессиональными рисками;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Инструкции по охране труда работников;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Нормы выдачи СИЗ и смывающих средств;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Списки профессий и должностей работников, подлежащих обязательным и периодическим медицинским осмотрам;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Списки профессий и должностей работников, подлежащих обязательному обучению по охране труда в рамках программ обучения, предусмотренных Постановлением Правительства РФ от 24 декабря 2021 г. № 2464 "О порядке обучения по охране труда и проверки знания требований охраны труда"</w:t>
      </w:r>
    </w:p>
    <w:p w:rsidR="00736F82" w:rsidRPr="00FA0B1E" w:rsidRDefault="00736F82" w:rsidP="00FA0B1E">
      <w:pPr>
        <w:pStyle w:val="a9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Списки профессий и должностей работников, которым полагаются предусмотренные законодательством льготы и компенсации.</w:t>
      </w:r>
    </w:p>
    <w:p w:rsidR="00736F82" w:rsidRPr="00FA0B1E" w:rsidRDefault="00736F82" w:rsidP="00FA0B1E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</w:pPr>
      <w:r w:rsidRPr="00FA0B1E">
        <w:t>На основании полученных материалов комиссия по оценке профессиональных рисков проводит работу по разработке проектов новых или внесению необходимых изменений в существующие документы работодателя с целью их актуализации.</w:t>
      </w:r>
    </w:p>
    <w:p w:rsidR="00736F82" w:rsidRPr="00FA0B1E" w:rsidRDefault="00736F82" w:rsidP="00FA0B1E">
      <w:pPr>
        <w:pStyle w:val="ConsPlusNormal"/>
        <w:spacing w:line="276" w:lineRule="auto"/>
        <w:ind w:firstLine="709"/>
        <w:jc w:val="both"/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информирования работников о профессиональных рисках</w:t>
      </w:r>
    </w:p>
    <w:p w:rsidR="00736F82" w:rsidRPr="00FA0B1E" w:rsidRDefault="00736F82" w:rsidP="00FA0B1E">
      <w:pPr>
        <w:pStyle w:val="a9"/>
        <w:widowControl w:val="0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 xml:space="preserve">Допуск работников к выполнению работ, без ознакомления с результатами процедуры оценки профессиональных рисков на рабочем месте, запрещен. </w:t>
      </w:r>
    </w:p>
    <w:p w:rsidR="00736F82" w:rsidRPr="00FA0B1E" w:rsidRDefault="00736F82" w:rsidP="00FA0B1E">
      <w:pPr>
        <w:pStyle w:val="a9"/>
        <w:widowControl w:val="0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 xml:space="preserve">По результатам документирования результатов оценки и управления профессиональных рисков руководители подразделений осуществляют ознакомление работников с картами оценки профессиональных рисков в течение </w:t>
      </w:r>
      <w:r w:rsidRPr="00FA0B1E">
        <w:rPr>
          <w:rFonts w:eastAsia="Times New Roman"/>
          <w:sz w:val="24"/>
          <w:szCs w:val="24"/>
        </w:rPr>
        <w:t xml:space="preserve">1 рабочего дня </w:t>
      </w:r>
      <w:r w:rsidRPr="00FA0B1E">
        <w:rPr>
          <w:rFonts w:eastAsia="Times New Roman"/>
          <w:color w:val="000000" w:themeColor="text1"/>
          <w:sz w:val="24"/>
          <w:szCs w:val="24"/>
        </w:rPr>
        <w:t>с момента утверждения документации.</w:t>
      </w:r>
    </w:p>
    <w:p w:rsidR="00736F82" w:rsidRPr="00FA0B1E" w:rsidRDefault="00736F82" w:rsidP="00FA0B1E">
      <w:pPr>
        <w:pStyle w:val="a9"/>
        <w:widowControl w:val="0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 xml:space="preserve">Работники, отсутствующие на рабочем месте на момент ознакомления с картами оценки профессиональных рисков по причине болезни, отпуска, командировки и т.п. ознакамливаются с результатами оценки профессиональных рисков в первый рабочий день выхода на работу.  </w:t>
      </w:r>
    </w:p>
    <w:p w:rsidR="00736F82" w:rsidRPr="00FA0B1E" w:rsidRDefault="00736F82" w:rsidP="00FA0B1E">
      <w:pPr>
        <w:pStyle w:val="a9"/>
        <w:widowControl w:val="0"/>
        <w:numPr>
          <w:ilvl w:val="0"/>
          <w:numId w:val="14"/>
        </w:numPr>
        <w:spacing w:line="276" w:lineRule="auto"/>
        <w:ind w:left="0" w:firstLine="709"/>
        <w:contextualSpacing w:val="0"/>
        <w:jc w:val="both"/>
        <w:rPr>
          <w:rFonts w:eastAsia="Times New Roman"/>
          <w:color w:val="000000" w:themeColor="text1"/>
          <w:sz w:val="24"/>
          <w:szCs w:val="24"/>
        </w:rPr>
      </w:pPr>
      <w:r w:rsidRPr="00FA0B1E">
        <w:rPr>
          <w:rFonts w:eastAsia="Times New Roman"/>
          <w:color w:val="000000" w:themeColor="text1"/>
          <w:sz w:val="24"/>
          <w:szCs w:val="24"/>
        </w:rPr>
        <w:t xml:space="preserve">Вновь принимаемые работники знакомятся с картами оценки профессиональных рисков при прохождении вводного инструктажа по охране труда или первичного инструктажа по охране труда на рабочем месте. </w:t>
      </w:r>
    </w:p>
    <w:p w:rsidR="00736F82" w:rsidRPr="00FA0B1E" w:rsidRDefault="00736F82" w:rsidP="00FA0B1E">
      <w:pPr>
        <w:widowControl w:val="0"/>
        <w:spacing w:line="276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Процедура мониторинга управления профессиональными рисками.</w:t>
      </w:r>
    </w:p>
    <w:p w:rsidR="00736F82" w:rsidRPr="00FA0B1E" w:rsidRDefault="00736F82" w:rsidP="00FA0B1E">
      <w:pPr>
        <w:pStyle w:val="a9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Мониторинг процедуры профессиональных рисков представляет из себя процесс отслеживания известных рисков и их остаточных уровней, а также идентификацию и оценку новых рисков.</w:t>
      </w:r>
    </w:p>
    <w:p w:rsidR="00736F82" w:rsidRPr="00FA0B1E" w:rsidRDefault="00736F82" w:rsidP="00FA0B1E">
      <w:pPr>
        <w:pStyle w:val="a9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Процедура мониторинга проводится комиссией по оценке рисков.</w:t>
      </w:r>
    </w:p>
    <w:p w:rsidR="00736F82" w:rsidRPr="00FA0B1E" w:rsidRDefault="00736F82" w:rsidP="00FA0B1E">
      <w:pPr>
        <w:pStyle w:val="a9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Мониторинг проводится на постоянной основе в процессе проведения трёхступенчатого контроля (3 ступень контроля).</w:t>
      </w:r>
    </w:p>
    <w:p w:rsidR="00736F82" w:rsidRPr="00FA0B1E" w:rsidRDefault="00736F82" w:rsidP="00FA0B1E">
      <w:pPr>
        <w:pStyle w:val="a9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В случае идентификации новых рисков в процессе мониторинга комиссия проводит оценку и управление профессиональными рисками в соответствии с разделом 4 и 5.</w:t>
      </w:r>
    </w:p>
    <w:p w:rsidR="00736F82" w:rsidRPr="00FA0B1E" w:rsidRDefault="00736F82" w:rsidP="00FA0B1E">
      <w:pPr>
        <w:pStyle w:val="a9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 xml:space="preserve">В случае выявления в результате мониторинга комиссией неэффективных мероприятий по управлению профессиональными рисками, комиссия в течение 5 рабочих дней разрабатывают другие мероприятия, более эффективные и заменяет их в Плане мероприятий. </w:t>
      </w:r>
    </w:p>
    <w:p w:rsidR="00736F82" w:rsidRPr="00FA0B1E" w:rsidRDefault="00736F82" w:rsidP="00FA0B1E">
      <w:pPr>
        <w:pStyle w:val="a9"/>
        <w:spacing w:line="276" w:lineRule="auto"/>
        <w:ind w:left="0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Порядок пересмотра результатов оценки профессиональных рисков</w:t>
      </w:r>
    </w:p>
    <w:p w:rsidR="00736F82" w:rsidRPr="00FA0B1E" w:rsidRDefault="00736F82" w:rsidP="00FA0B1E">
      <w:pPr>
        <w:pStyle w:val="a9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Пересмотр результатов оценки профессиональных</w:t>
      </w:r>
      <w:r w:rsidRPr="00FA0B1E">
        <w:rPr>
          <w:rFonts w:eastAsia="Times New Roman"/>
          <w:color w:val="000000" w:themeColor="text1"/>
          <w:sz w:val="24"/>
          <w:szCs w:val="24"/>
        </w:rPr>
        <w:t xml:space="preserve"> рисков проводятся в случае: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модернизации, реконструкции, замены оборудования;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изменения в технологических процессах при планировании любых специальных (нестандартных) работ;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изменения законодательных и других требований, касающиеся идентифицированных опасностей и профессиональных рисков, и соответствующих мер управления;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sz w:val="24"/>
          <w:szCs w:val="24"/>
        </w:rPr>
        <w:t>изменения условий труда, порядка выполнения работ, а также при несчастных случаях, произошедших в структурном подразделении.</w:t>
      </w:r>
    </w:p>
    <w:p w:rsidR="00736F82" w:rsidRPr="00FA0B1E" w:rsidRDefault="00736F82" w:rsidP="00FA0B1E">
      <w:pPr>
        <w:pStyle w:val="a9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Пересмотр результатов оценки профессиональных рисков проводятся до внедрения соответствующих изменений в технологический процесс или по процессу, по которому эти изменения происходят.</w:t>
      </w:r>
    </w:p>
    <w:p w:rsidR="00736F82" w:rsidRPr="00FA0B1E" w:rsidRDefault="00736F82" w:rsidP="00FA0B1E">
      <w:pPr>
        <w:pStyle w:val="a9"/>
        <w:numPr>
          <w:ilvl w:val="0"/>
          <w:numId w:val="10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FA0B1E">
        <w:rPr>
          <w:rStyle w:val="21"/>
          <w:rFonts w:ascii="Times New Roman" w:hAnsi="Times New Roman" w:cs="Times New Roman"/>
          <w:sz w:val="24"/>
          <w:szCs w:val="24"/>
        </w:rPr>
        <w:t>Комиссия по оценке профессиональных рисков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FA0B1E">
        <w:rPr>
          <w:rStyle w:val="21"/>
          <w:rFonts w:ascii="Times New Roman" w:hAnsi="Times New Roman" w:cs="Times New Roman"/>
          <w:sz w:val="24"/>
          <w:szCs w:val="24"/>
        </w:rPr>
        <w:t>обеспечивает проведение внеплановой идентификации опасностей и оценки профессиональных рисков в случаях:</w:t>
      </w:r>
    </w:p>
    <w:p w:rsidR="00736F82" w:rsidRDefault="00736F82" w:rsidP="00E46C5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введения новых нормативных правовых актов в области охраны труда</w:t>
      </w:r>
      <w:r>
        <w:rPr>
          <w:sz w:val="24"/>
          <w:szCs w:val="24"/>
        </w:rPr>
        <w:t xml:space="preserve"> (в сроки с момента официальной публикации в сети Интернет нормативного правового акта до момента вступления его в силу)</w:t>
      </w:r>
      <w:r w:rsidRPr="00FA0B1E">
        <w:rPr>
          <w:sz w:val="24"/>
          <w:szCs w:val="24"/>
        </w:rPr>
        <w:t>;</w:t>
      </w:r>
    </w:p>
    <w:p w:rsidR="00736F82" w:rsidRPr="00E46C5E" w:rsidRDefault="00736F82" w:rsidP="00E46C5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E46C5E">
        <w:rPr>
          <w:sz w:val="24"/>
          <w:szCs w:val="24"/>
        </w:rPr>
        <w:t>перед вводом в эксплуатацию производственных объектов, вновь организованных рабочих мест</w:t>
      </w:r>
      <w:r>
        <w:rPr>
          <w:sz w:val="24"/>
          <w:szCs w:val="24"/>
        </w:rPr>
        <w:t>;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расширения, сокращения, изменения структуры подразделения</w:t>
      </w:r>
      <w:r>
        <w:rPr>
          <w:sz w:val="24"/>
          <w:szCs w:val="24"/>
        </w:rPr>
        <w:t xml:space="preserve"> (в сроки до момента вступления изменений в структуре)</w:t>
      </w:r>
      <w:r w:rsidRPr="00FA0B1E">
        <w:rPr>
          <w:sz w:val="24"/>
          <w:szCs w:val="24"/>
        </w:rPr>
        <w:t>;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перераспределения ответственности</w:t>
      </w:r>
      <w:r>
        <w:rPr>
          <w:sz w:val="24"/>
          <w:szCs w:val="24"/>
        </w:rPr>
        <w:t xml:space="preserve"> (в сроки до момента вступления в силу перераспределенных положений по ответственности)</w:t>
      </w:r>
      <w:r w:rsidRPr="00FA0B1E">
        <w:rPr>
          <w:sz w:val="24"/>
          <w:szCs w:val="24"/>
        </w:rPr>
        <w:t>;</w:t>
      </w:r>
    </w:p>
    <w:p w:rsidR="00736F82" w:rsidRPr="00FA0B1E" w:rsidRDefault="00736F82" w:rsidP="00FA0B1E">
      <w:pPr>
        <w:pStyle w:val="a9"/>
        <w:numPr>
          <w:ilvl w:val="0"/>
          <w:numId w:val="11"/>
        </w:numPr>
        <w:tabs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A0B1E">
        <w:rPr>
          <w:sz w:val="24"/>
          <w:szCs w:val="24"/>
        </w:rPr>
        <w:t>изменения в методах или режимах работы</w:t>
      </w:r>
      <w:r>
        <w:rPr>
          <w:sz w:val="24"/>
          <w:szCs w:val="24"/>
        </w:rPr>
        <w:t xml:space="preserve"> (в сроки до момента вступления изменений в методах или режимах работы)</w:t>
      </w:r>
      <w:r w:rsidRPr="00FA0B1E">
        <w:rPr>
          <w:sz w:val="24"/>
          <w:szCs w:val="24"/>
        </w:rPr>
        <w:t>.</w:t>
      </w:r>
    </w:p>
    <w:p w:rsidR="00736F82" w:rsidRPr="00FA0B1E" w:rsidRDefault="00736F82" w:rsidP="00FA0B1E">
      <w:pPr>
        <w:widowControl w:val="0"/>
        <w:spacing w:line="276" w:lineRule="auto"/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736F82" w:rsidRPr="00FA0B1E" w:rsidRDefault="00736F82" w:rsidP="00FA0B1E">
      <w:pPr>
        <w:pStyle w:val="10"/>
        <w:numPr>
          <w:ilvl w:val="0"/>
          <w:numId w:val="8"/>
        </w:numPr>
        <w:spacing w:before="0" w:line="276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Заключительное положение</w:t>
      </w:r>
    </w:p>
    <w:p w:rsidR="00736F82" w:rsidRPr="00FA0B1E" w:rsidRDefault="00736F82" w:rsidP="00FA0B1E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Результаты проведения процедуры профессиональных рисков должны быть использованы в целях формирования локальных нормативных актов так, как инструкции по охране труда, нормы выдачи СИЗ, планы медицинских осмотров работников.</w:t>
      </w:r>
    </w:p>
    <w:p w:rsidR="00736F82" w:rsidRPr="00FA0B1E" w:rsidRDefault="00736F82" w:rsidP="00FA0B1E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Настоящее Положение может дорабатываться под воздействием внешних факторов, а также с учетом внутренних изменений в деятельности Общества.</w:t>
      </w:r>
    </w:p>
    <w:p w:rsidR="00736F82" w:rsidRPr="00FA0B1E" w:rsidRDefault="00736F82" w:rsidP="00FA0B1E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FA0B1E">
        <w:rPr>
          <w:rFonts w:eastAsia="Calibri"/>
          <w:sz w:val="24"/>
          <w:szCs w:val="24"/>
        </w:rPr>
        <w:t>Все споры и разногласия, связанные с применением норм настоящего Положения, разрешаются путем переговоров между участниками спора. При невозможности разрешения разногласий путем переговоров, споры подлежат рассмотрению руководителем Общества.</w:t>
      </w:r>
    </w:p>
    <w:p w:rsidR="00736F82" w:rsidRPr="00FA0B1E" w:rsidRDefault="00736F82" w:rsidP="00FA0B1E">
      <w:pPr>
        <w:rPr>
          <w:sz w:val="20"/>
          <w:szCs w:val="20"/>
        </w:rPr>
      </w:pPr>
    </w:p>
    <w:p w:rsidR="00736F82" w:rsidRPr="00FA0B1E" w:rsidRDefault="00736F82" w:rsidP="00FA0B1E">
      <w:pPr>
        <w:rPr>
          <w:sz w:val="20"/>
          <w:szCs w:val="20"/>
        </w:rPr>
      </w:pPr>
    </w:p>
    <w:p w:rsidR="00736F82" w:rsidRPr="00FA0B1E" w:rsidRDefault="00736F82" w:rsidP="00FA0B1E">
      <w:pPr>
        <w:rPr>
          <w:sz w:val="20"/>
          <w:szCs w:val="20"/>
        </w:rPr>
      </w:pPr>
    </w:p>
    <w:p w:rsidR="00736F82" w:rsidRPr="00FA0B1E" w:rsidRDefault="00736F82" w:rsidP="00FA0B1E">
      <w:pPr>
        <w:pStyle w:val="s15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736F82" w:rsidRPr="00FA0B1E" w:rsidRDefault="00736F82" w:rsidP="00FA0B1E">
      <w:pPr>
        <w:pStyle w:val="s15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736F82" w:rsidRPr="00FA0B1E" w:rsidRDefault="00736F82" w:rsidP="00FA0B1E">
      <w:pPr>
        <w:pStyle w:val="s15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  <w:sectPr w:rsidR="00736F82" w:rsidRPr="00FA0B1E" w:rsidSect="00736F82">
          <w:footerReference w:type="default" r:id="rId8"/>
          <w:pgSz w:w="11900" w:h="16838" w:code="9"/>
          <w:pgMar w:top="567" w:right="567" w:bottom="567" w:left="1134" w:header="26" w:footer="298" w:gutter="0"/>
          <w:pgNumType w:start="1"/>
          <w:cols w:space="720" w:equalWidth="0">
            <w:col w:w="10219"/>
          </w:cols>
          <w:titlePg/>
          <w:docGrid w:linePitch="299"/>
        </w:sectPr>
      </w:pPr>
    </w:p>
    <w:p w:rsidR="00736F82" w:rsidRPr="00FA0B1E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:rsidR="00736F82" w:rsidRPr="00FA0B1E" w:rsidRDefault="00736F82" w:rsidP="00FA0B1E">
      <w:pPr>
        <w:jc w:val="right"/>
        <w:rPr>
          <w:rFonts w:eastAsia="Calibri"/>
          <w:sz w:val="24"/>
          <w:szCs w:val="24"/>
        </w:rPr>
      </w:pPr>
    </w:p>
    <w:p w:rsidR="00736F82" w:rsidRPr="00FA0B1E" w:rsidRDefault="00736F82" w:rsidP="00FA0B1E">
      <w:pPr>
        <w:jc w:val="right"/>
        <w:rPr>
          <w:rFonts w:eastAsia="Calibri"/>
          <w:sz w:val="24"/>
          <w:szCs w:val="24"/>
        </w:rPr>
      </w:pPr>
    </w:p>
    <w:p w:rsidR="00736F82" w:rsidRPr="00FA0B1E" w:rsidRDefault="00736F82" w:rsidP="00FA0B1E">
      <w:pPr>
        <w:jc w:val="center"/>
        <w:rPr>
          <w:rFonts w:eastAsia="Times New Roman"/>
          <w:b/>
          <w:sz w:val="24"/>
          <w:szCs w:val="24"/>
        </w:rPr>
      </w:pPr>
      <w:r w:rsidRPr="00FA0B1E">
        <w:rPr>
          <w:rFonts w:eastAsia="Times New Roman"/>
          <w:b/>
          <w:sz w:val="24"/>
          <w:szCs w:val="24"/>
        </w:rPr>
        <w:t>ПРИКАЗ</w:t>
      </w:r>
    </w:p>
    <w:p w:rsidR="00736F82" w:rsidRPr="00FA0B1E" w:rsidRDefault="00736F82" w:rsidP="00FA0B1E">
      <w:pPr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_____.________. 20__г.</w:t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  <w:t>№__________</w:t>
      </w:r>
    </w:p>
    <w:p w:rsidR="00736F82" w:rsidRPr="00FA0B1E" w:rsidRDefault="00736F82" w:rsidP="00FA0B1E">
      <w:pPr>
        <w:jc w:val="both"/>
        <w:rPr>
          <w:rFonts w:eastAsia="Times New Roman"/>
          <w:sz w:val="24"/>
          <w:szCs w:val="24"/>
        </w:rPr>
      </w:pPr>
    </w:p>
    <w:p w:rsidR="00736F82" w:rsidRPr="00FA0B1E" w:rsidRDefault="00736F82" w:rsidP="00FA0B1E">
      <w:pPr>
        <w:jc w:val="center"/>
        <w:rPr>
          <w:rFonts w:eastAsia="Times New Roman"/>
          <w:b/>
          <w:bCs/>
          <w:sz w:val="24"/>
          <w:szCs w:val="24"/>
        </w:rPr>
      </w:pPr>
      <w:r w:rsidRPr="00FA0B1E">
        <w:rPr>
          <w:rFonts w:eastAsia="Times New Roman"/>
          <w:b/>
          <w:bCs/>
          <w:sz w:val="24"/>
          <w:szCs w:val="24"/>
        </w:rPr>
        <w:t>О создании комиссии по оценке профессиональных рисков</w:t>
      </w:r>
    </w:p>
    <w:p w:rsidR="00736F82" w:rsidRPr="00FA0B1E" w:rsidRDefault="00736F82" w:rsidP="00FA0B1E">
      <w:pPr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Во исполнение требований ст.214 "Трудовой кодекс Российской Федерации" от 30.12.2001 N 197-ФЗ</w:t>
      </w:r>
    </w:p>
    <w:p w:rsidR="00736F82" w:rsidRPr="00FA0B1E" w:rsidRDefault="00736F82" w:rsidP="00FA0B1E">
      <w:pPr>
        <w:jc w:val="both"/>
        <w:rPr>
          <w:rFonts w:eastAsia="Times New Roman"/>
          <w:b/>
          <w:bCs/>
          <w:sz w:val="24"/>
          <w:szCs w:val="24"/>
        </w:rPr>
      </w:pPr>
      <w:r w:rsidRPr="00FA0B1E">
        <w:rPr>
          <w:rFonts w:eastAsia="Times New Roman"/>
          <w:b/>
          <w:bCs/>
          <w:sz w:val="24"/>
          <w:szCs w:val="24"/>
        </w:rPr>
        <w:t>ПРИКАЗЫВАЮ:</w:t>
      </w:r>
    </w:p>
    <w:p w:rsidR="00736F82" w:rsidRPr="00FA0B1E" w:rsidRDefault="00736F82" w:rsidP="00FA0B1E">
      <w:pPr>
        <w:pStyle w:val="a9"/>
        <w:ind w:left="11"/>
        <w:contextualSpacing w:val="0"/>
        <w:jc w:val="both"/>
        <w:rPr>
          <w:rFonts w:eastAsia="Times New Roman"/>
          <w:b/>
          <w:bCs/>
          <w:sz w:val="24"/>
          <w:szCs w:val="24"/>
        </w:rPr>
      </w:pPr>
    </w:p>
    <w:p w:rsidR="00736F82" w:rsidRPr="00FA0B1E" w:rsidRDefault="00736F82" w:rsidP="00FA0B1E">
      <w:pPr>
        <w:pStyle w:val="a9"/>
        <w:numPr>
          <w:ilvl w:val="0"/>
          <w:numId w:val="3"/>
        </w:numPr>
        <w:suppressAutoHyphens/>
        <w:ind w:left="5" w:firstLine="704"/>
        <w:contextualSpacing w:val="0"/>
        <w:jc w:val="both"/>
        <w:rPr>
          <w:rFonts w:eastAsia="Times New Roman"/>
          <w:b/>
          <w:bCs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 xml:space="preserve">Создать комиссию по оценке профессиональных рисков в составе: </w:t>
      </w:r>
    </w:p>
    <w:p w:rsidR="00736F82" w:rsidRPr="00FA0B1E" w:rsidRDefault="00736F82" w:rsidP="00FA0B1E">
      <w:pPr>
        <w:ind w:left="11" w:firstLine="704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 xml:space="preserve">председатель комиссии </w:t>
      </w:r>
      <w:r w:rsidRPr="00FA0B1E">
        <w:rPr>
          <w:rFonts w:eastAsia="Times New Roman"/>
          <w:sz w:val="24"/>
          <w:szCs w:val="24"/>
        </w:rPr>
        <w:tab/>
        <w:t>-</w:t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</w:p>
    <w:p w:rsidR="00736F82" w:rsidRPr="00FA0B1E" w:rsidRDefault="00736F82" w:rsidP="00FA0B1E">
      <w:pPr>
        <w:ind w:left="11" w:firstLine="704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 xml:space="preserve">члены комиссии </w:t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  <w:t>-</w:t>
      </w:r>
    </w:p>
    <w:p w:rsidR="00736F82" w:rsidRPr="00FA0B1E" w:rsidRDefault="00736F82" w:rsidP="00FA0B1E">
      <w:pPr>
        <w:ind w:left="2135" w:firstLine="704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-</w:t>
      </w:r>
    </w:p>
    <w:p w:rsidR="00736F82" w:rsidRPr="00FA0B1E" w:rsidRDefault="00736F82" w:rsidP="00FA0B1E">
      <w:pPr>
        <w:pStyle w:val="a9"/>
        <w:numPr>
          <w:ilvl w:val="0"/>
          <w:numId w:val="3"/>
        </w:numPr>
        <w:suppressAutoHyphens/>
        <w:ind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Председателю комиссии в срок до __. __.202__ г. провести процедуру оценки профессиональны рисков</w:t>
      </w:r>
    </w:p>
    <w:p w:rsidR="00736F82" w:rsidRPr="00FA0B1E" w:rsidRDefault="00736F82" w:rsidP="00FA0B1E">
      <w:pPr>
        <w:pStyle w:val="a9"/>
        <w:suppressAutoHyphens/>
        <w:ind w:left="371" w:firstLine="704"/>
        <w:contextualSpacing w:val="0"/>
        <w:jc w:val="both"/>
        <w:rPr>
          <w:rFonts w:eastAsia="Times New Roman"/>
          <w:sz w:val="24"/>
          <w:szCs w:val="24"/>
        </w:rPr>
      </w:pPr>
    </w:p>
    <w:p w:rsidR="00736F82" w:rsidRPr="00FA0B1E" w:rsidRDefault="00736F82" w:rsidP="00FA0B1E">
      <w:pPr>
        <w:pStyle w:val="a9"/>
        <w:numPr>
          <w:ilvl w:val="0"/>
          <w:numId w:val="3"/>
        </w:numPr>
        <w:suppressAutoHyphens/>
        <w:ind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Комиссии обеспечить:</w:t>
      </w:r>
    </w:p>
    <w:p w:rsidR="00736F82" w:rsidRPr="00FA0B1E" w:rsidRDefault="00736F82" w:rsidP="00FA0B1E">
      <w:pPr>
        <w:pStyle w:val="a9"/>
        <w:numPr>
          <w:ilvl w:val="1"/>
          <w:numId w:val="5"/>
        </w:numPr>
        <w:suppressAutoHyphens/>
        <w:ind w:left="426"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присутствие ответственных лиц на рабочих местах для проведения собеседования по идентификации опасностей.</w:t>
      </w:r>
    </w:p>
    <w:p w:rsidR="00736F82" w:rsidRPr="00FA0B1E" w:rsidRDefault="00736F82" w:rsidP="00FA0B1E">
      <w:pPr>
        <w:pStyle w:val="a9"/>
        <w:numPr>
          <w:ilvl w:val="1"/>
          <w:numId w:val="5"/>
        </w:numPr>
        <w:suppressAutoHyphens/>
        <w:ind w:left="426"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проведение обследования рабочих мест/производственных участков для выявления опасностей;</w:t>
      </w:r>
    </w:p>
    <w:p w:rsidR="00736F82" w:rsidRPr="00FA0B1E" w:rsidRDefault="00736F82" w:rsidP="00FA0B1E">
      <w:pPr>
        <w:pStyle w:val="a9"/>
        <w:numPr>
          <w:ilvl w:val="1"/>
          <w:numId w:val="5"/>
        </w:numPr>
        <w:suppressAutoHyphens/>
        <w:ind w:left="426"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рассмотрение и согласование материалов по проведению идентификации опасностей и оценке ПР.</w:t>
      </w:r>
    </w:p>
    <w:p w:rsidR="00736F82" w:rsidRPr="00FA0B1E" w:rsidRDefault="00736F82" w:rsidP="00FA0B1E">
      <w:pPr>
        <w:pStyle w:val="a9"/>
        <w:numPr>
          <w:ilvl w:val="1"/>
          <w:numId w:val="5"/>
        </w:numPr>
        <w:suppressAutoHyphens/>
        <w:ind w:left="426"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подготовку результатов идентификации опасностей и оценки ПР для утверждения приказом по организации.</w:t>
      </w:r>
    </w:p>
    <w:p w:rsidR="00736F82" w:rsidRPr="00FA0B1E" w:rsidRDefault="00736F82" w:rsidP="00FA0B1E">
      <w:pPr>
        <w:pStyle w:val="a9"/>
        <w:numPr>
          <w:ilvl w:val="1"/>
          <w:numId w:val="5"/>
        </w:numPr>
        <w:suppressAutoHyphens/>
        <w:ind w:left="426"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подготовку и согласование Плана мероприятий по управлению ПР.</w:t>
      </w:r>
    </w:p>
    <w:p w:rsidR="00736F82" w:rsidRPr="00FA0B1E" w:rsidRDefault="00736F82" w:rsidP="00FA0B1E">
      <w:pPr>
        <w:pStyle w:val="a9"/>
        <w:numPr>
          <w:ilvl w:val="0"/>
          <w:numId w:val="4"/>
        </w:numPr>
        <w:suppressAutoHyphens/>
        <w:ind w:left="0" w:firstLine="704"/>
        <w:contextualSpacing w:val="0"/>
        <w:jc w:val="both"/>
        <w:rPr>
          <w:rFonts w:eastAsia="Times New Roman"/>
          <w:sz w:val="24"/>
          <w:szCs w:val="24"/>
        </w:rPr>
      </w:pPr>
      <w:r w:rsidRPr="00FA0B1E">
        <w:rPr>
          <w:rFonts w:eastAsia="Times New Roman"/>
          <w:sz w:val="24"/>
          <w:szCs w:val="24"/>
        </w:rPr>
        <w:t>Контроль за исполнением приказа оставляю за собой (возложить на ____________).</w:t>
      </w:r>
    </w:p>
    <w:p w:rsidR="00736F82" w:rsidRPr="00FA0B1E" w:rsidRDefault="00736F82" w:rsidP="00FA0B1E">
      <w:pPr>
        <w:pStyle w:val="a9"/>
        <w:contextualSpacing w:val="0"/>
        <w:rPr>
          <w:rFonts w:eastAsia="Times New Roman"/>
          <w:sz w:val="24"/>
          <w:szCs w:val="24"/>
        </w:rPr>
      </w:pPr>
    </w:p>
    <w:p w:rsidR="00736F82" w:rsidRPr="00FA0B1E" w:rsidRDefault="00736F82" w:rsidP="00FA0B1E">
      <w:pPr>
        <w:pStyle w:val="a9"/>
        <w:contextualSpacing w:val="0"/>
        <w:rPr>
          <w:rFonts w:eastAsia="Times New Roman"/>
          <w:sz w:val="24"/>
          <w:szCs w:val="24"/>
        </w:rPr>
        <w:sectPr w:rsidR="00736F82" w:rsidRPr="00FA0B1E" w:rsidSect="009001BB">
          <w:footerReference w:type="default" r:id="rId9"/>
          <w:pgSz w:w="11906" w:h="16838"/>
          <w:pgMar w:top="737" w:right="680" w:bottom="907" w:left="1418" w:header="0" w:footer="380" w:gutter="0"/>
          <w:cols w:space="720"/>
          <w:formProt w:val="0"/>
          <w:docGrid w:linePitch="360" w:charSpace="8192"/>
        </w:sectPr>
      </w:pPr>
      <w:r w:rsidRPr="00FA0B1E">
        <w:rPr>
          <w:rFonts w:eastAsia="Times New Roman"/>
          <w:sz w:val="24"/>
          <w:szCs w:val="24"/>
        </w:rPr>
        <w:t>Руководитель организации</w:t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</w:r>
      <w:r w:rsidRPr="00FA0B1E">
        <w:rPr>
          <w:rFonts w:eastAsia="Times New Roman"/>
          <w:sz w:val="24"/>
          <w:szCs w:val="24"/>
        </w:rPr>
        <w:tab/>
        <w:t>__________________</w:t>
      </w:r>
    </w:p>
    <w:p w:rsidR="00736F82" w:rsidRPr="00FA0B1E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:rsidR="00736F82" w:rsidRPr="00FA0B1E" w:rsidRDefault="00736F82" w:rsidP="00FA0B1E">
      <w:pPr>
        <w:ind w:left="6096"/>
        <w:rPr>
          <w:rFonts w:eastAsia="Times New Roman"/>
          <w:sz w:val="24"/>
          <w:szCs w:val="24"/>
        </w:rPr>
      </w:pP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FA0B1E">
        <w:rPr>
          <w:rFonts w:ascii="Times New Roman" w:hAnsi="Times New Roman" w:cs="Times New Roman"/>
          <w:b/>
          <w:bCs/>
          <w:color w:val="auto"/>
          <w:lang w:eastAsia="ru-RU"/>
        </w:rPr>
        <w:t>Перечень рабочих мест для проведения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FA0B1E">
        <w:rPr>
          <w:rFonts w:ascii="Times New Roman" w:hAnsi="Times New Roman" w:cs="Times New Roman"/>
          <w:b/>
          <w:bCs/>
          <w:color w:val="auto"/>
          <w:lang w:eastAsia="ru-RU"/>
        </w:rPr>
        <w:t>оценки профессиональных рисков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b/>
          <w:bCs/>
          <w:caps/>
          <w:lang w:eastAsia="ru-RU"/>
        </w:rPr>
      </w:pPr>
    </w:p>
    <w:p w:rsidR="00736F82" w:rsidRPr="00FA0B1E" w:rsidRDefault="00736F82" w:rsidP="00FA0B1E">
      <w:pPr>
        <w:pStyle w:val="17"/>
        <w:shd w:val="clear" w:color="auto" w:fill="auto"/>
        <w:spacing w:line="240" w:lineRule="auto"/>
        <w:jc w:val="center"/>
        <w:rPr>
          <w:rFonts w:ascii="Times New Roman" w:hAnsi="Times New Roman" w:cs="Times New Roman"/>
          <w:w w:val="100"/>
          <w:sz w:val="24"/>
          <w:szCs w:val="24"/>
          <w:lang w:eastAsia="ru-RU" w:bidi="ru-RU"/>
        </w:rPr>
      </w:pPr>
    </w:p>
    <w:p w:rsidR="00736F82" w:rsidRPr="00FA0B1E" w:rsidRDefault="00736F82" w:rsidP="00FA0B1E">
      <w:pPr>
        <w:pStyle w:val="17"/>
        <w:shd w:val="clear" w:color="auto" w:fill="auto"/>
        <w:spacing w:line="240" w:lineRule="auto"/>
        <w:jc w:val="center"/>
        <w:rPr>
          <w:rFonts w:ascii="Times New Roman" w:hAnsi="Times New Roman" w:cs="Times New Roman"/>
          <w:w w:val="100"/>
          <w:sz w:val="24"/>
          <w:szCs w:val="24"/>
          <w:lang w:eastAsia="ru-RU" w:bidi="ru-RU"/>
        </w:rPr>
      </w:pPr>
      <w:r w:rsidRPr="00FA0B1E">
        <w:rPr>
          <w:rFonts w:ascii="Times New Roman" w:hAnsi="Times New Roman" w:cs="Times New Roman"/>
          <w:w w:val="100"/>
          <w:sz w:val="24"/>
          <w:szCs w:val="24"/>
          <w:lang w:eastAsia="ru-RU" w:bidi="ru-RU"/>
        </w:rPr>
        <w:t>______________________________________________________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lang w:eastAsia="ru-RU" w:bidi="ru-RU"/>
        </w:rPr>
      </w:pPr>
      <w:r w:rsidRPr="00FA0B1E">
        <w:rPr>
          <w:rFonts w:ascii="Times New Roman" w:hAnsi="Times New Roman" w:cs="Times New Roman"/>
          <w:lang w:eastAsia="ru-RU" w:bidi="ru-RU"/>
        </w:rPr>
        <w:t>наименование работодателя</w:t>
      </w:r>
    </w:p>
    <w:p w:rsidR="00736F82" w:rsidRPr="00FA0B1E" w:rsidRDefault="00736F82" w:rsidP="00FA0B1E">
      <w:pPr>
        <w:pStyle w:val="a9"/>
        <w:ind w:left="0"/>
        <w:contextualSpacing w:val="0"/>
        <w:rPr>
          <w:b/>
          <w:bCs/>
          <w:sz w:val="24"/>
          <w:szCs w:val="24"/>
        </w:rPr>
      </w:pPr>
    </w:p>
    <w:p w:rsidR="00736F82" w:rsidRPr="00FA0B1E" w:rsidRDefault="00736F82" w:rsidP="00FA0B1E">
      <w:pPr>
        <w:pStyle w:val="a9"/>
        <w:ind w:left="0"/>
        <w:contextualSpacing w:val="0"/>
        <w:rPr>
          <w:b/>
          <w:bCs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35"/>
        <w:gridCol w:w="5390"/>
        <w:gridCol w:w="2268"/>
      </w:tblGrid>
      <w:tr w:rsidR="00736F82" w:rsidRPr="00FA0B1E" w:rsidTr="008309E1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eastAsia="Calibri" w:hAnsi="Times New Roman" w:cs="Times New Roman"/>
                <w:b/>
                <w:bCs/>
                <w:kern w:val="0"/>
                <w:lang w:eastAsia="ru-RU" w:bidi="ar-SA"/>
              </w:rPr>
              <w:t>Инд. номер РМ по ОПР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eastAsia="Calibri" w:hAnsi="Times New Roman" w:cs="Times New Roman"/>
                <w:b/>
                <w:bCs/>
                <w:kern w:val="0"/>
                <w:lang w:eastAsia="ru-RU" w:bidi="ar-SA"/>
              </w:rPr>
              <w:t>Профессия/</w:t>
            </w:r>
          </w:p>
          <w:p w:rsidR="00736F82" w:rsidRPr="00FA0B1E" w:rsidRDefault="00736F82" w:rsidP="00FA0B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eastAsia="Calibri" w:hAnsi="Times New Roman" w:cs="Times New Roman"/>
                <w:b/>
                <w:bCs/>
                <w:kern w:val="0"/>
                <w:lang w:eastAsia="ru-RU" w:bidi="ar-S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eastAsia="Calibri" w:hAnsi="Times New Roman" w:cs="Times New Roman"/>
                <w:b/>
                <w:bCs/>
                <w:kern w:val="0"/>
                <w:lang w:eastAsia="ru-RU" w:bidi="ar-SA"/>
              </w:rPr>
              <w:t>Код по ОК-016-94</w:t>
            </w:r>
          </w:p>
        </w:tc>
      </w:tr>
      <w:tr w:rsidR="00736F82" w:rsidRPr="00FA0B1E" w:rsidTr="008309E1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0B1E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736F82" w:rsidRPr="00FA0B1E" w:rsidTr="008309E1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36F82" w:rsidRPr="00FA0B1E" w:rsidTr="008309E1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F82" w:rsidRPr="00FA0B1E" w:rsidTr="008309E1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6F82" w:rsidRPr="00FA0B1E" w:rsidTr="008309E1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pStyle w:val="afc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6F82" w:rsidRPr="00FA0B1E" w:rsidRDefault="00736F82" w:rsidP="00FA0B1E">
      <w:pPr>
        <w:pStyle w:val="a9"/>
        <w:ind w:left="0"/>
        <w:contextualSpacing w:val="0"/>
        <w:rPr>
          <w:b/>
          <w:bCs/>
          <w:sz w:val="24"/>
          <w:szCs w:val="24"/>
        </w:rPr>
      </w:pPr>
    </w:p>
    <w:p w:rsidR="00736F82" w:rsidRPr="00FA0B1E" w:rsidRDefault="00736F82" w:rsidP="00FA0B1E">
      <w:pPr>
        <w:jc w:val="center"/>
        <w:rPr>
          <w:sz w:val="24"/>
          <w:szCs w:val="24"/>
        </w:rPr>
      </w:pPr>
    </w:p>
    <w:p w:rsidR="00736F82" w:rsidRPr="00FA0B1E" w:rsidRDefault="00736F82" w:rsidP="00FA0B1E">
      <w:pPr>
        <w:rPr>
          <w:b/>
          <w:bCs/>
          <w:sz w:val="24"/>
          <w:szCs w:val="24"/>
        </w:rPr>
      </w:pPr>
    </w:p>
    <w:p w:rsidR="00736F82" w:rsidRPr="00FA0B1E" w:rsidRDefault="00736F82" w:rsidP="00FA0B1E">
      <w:pPr>
        <w:pStyle w:val="afb"/>
        <w:rPr>
          <w:rFonts w:ascii="Times New Roman" w:hAnsi="Times New Roman" w:cs="Times New Roman"/>
        </w:rPr>
      </w:pPr>
      <w:r w:rsidRPr="00FA0B1E">
        <w:rPr>
          <w:rFonts w:ascii="Times New Roman" w:hAnsi="Times New Roman" w:cs="Times New Roman"/>
        </w:rPr>
        <w:t xml:space="preserve">Подготовил                       _________ </w:t>
      </w:r>
      <w:r w:rsidRPr="00FA0B1E">
        <w:rPr>
          <w:rFonts w:ascii="Times New Roman" w:hAnsi="Times New Roman" w:cs="Times New Roman"/>
        </w:rPr>
        <w:tab/>
        <w:t xml:space="preserve">______________ </w:t>
      </w:r>
      <w:r w:rsidRPr="00FA0B1E">
        <w:rPr>
          <w:rFonts w:ascii="Times New Roman" w:hAnsi="Times New Roman" w:cs="Times New Roman"/>
        </w:rPr>
        <w:tab/>
        <w:t>___________</w:t>
      </w:r>
    </w:p>
    <w:p w:rsidR="00736F82" w:rsidRPr="00FA0B1E" w:rsidRDefault="00736F82" w:rsidP="00FA0B1E">
      <w:pPr>
        <w:pStyle w:val="afb"/>
        <w:rPr>
          <w:rFonts w:ascii="Times New Roman" w:hAnsi="Times New Roman" w:cs="Times New Roman"/>
        </w:rPr>
      </w:pPr>
      <w:r w:rsidRPr="00FA0B1E">
        <w:rPr>
          <w:rFonts w:ascii="Times New Roman" w:hAnsi="Times New Roman" w:cs="Times New Roman"/>
        </w:rPr>
        <w:t xml:space="preserve">                                             (подпись)      </w:t>
      </w:r>
      <w:r w:rsidRPr="00FA0B1E">
        <w:rPr>
          <w:rFonts w:ascii="Times New Roman" w:hAnsi="Times New Roman" w:cs="Times New Roman"/>
        </w:rPr>
        <w:tab/>
        <w:t xml:space="preserve">      (ФИО)       </w:t>
      </w:r>
      <w:r w:rsidRPr="00FA0B1E">
        <w:rPr>
          <w:rFonts w:ascii="Times New Roman" w:hAnsi="Times New Roman" w:cs="Times New Roman"/>
        </w:rPr>
        <w:tab/>
        <w:t xml:space="preserve">    (дата)</w:t>
      </w:r>
    </w:p>
    <w:p w:rsidR="00736F82" w:rsidRPr="00FA0B1E" w:rsidRDefault="00736F82" w:rsidP="00FA0B1E">
      <w:pPr>
        <w:jc w:val="center"/>
        <w:rPr>
          <w:sz w:val="24"/>
          <w:szCs w:val="24"/>
        </w:rPr>
        <w:sectPr w:rsidR="00736F82" w:rsidRPr="00FA0B1E" w:rsidSect="00FA0B1E">
          <w:headerReference w:type="default" r:id="rId10"/>
          <w:footerReference w:type="default" r:id="rId11"/>
          <w:type w:val="continuous"/>
          <w:pgSz w:w="12142" w:h="16838"/>
          <w:pgMar w:top="567" w:right="567" w:bottom="567" w:left="1134" w:header="0" w:footer="6" w:gutter="0"/>
          <w:cols w:space="720"/>
          <w:formProt w:val="0"/>
          <w:docGrid w:linePitch="360" w:charSpace="4096"/>
        </w:sectPr>
      </w:pPr>
    </w:p>
    <w:p w:rsidR="00736F82" w:rsidRDefault="00736F82">
      <w:pPr>
        <w:spacing w:after="160" w:line="259" w:lineRule="auto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br w:type="page"/>
      </w:r>
    </w:p>
    <w:p w:rsidR="00736F82" w:rsidRPr="00FA0B1E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</w:rPr>
      </w:pP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</w:rPr>
      </w:pPr>
    </w:p>
    <w:p w:rsidR="00736F82" w:rsidRPr="00FA0B1E" w:rsidRDefault="00736F82" w:rsidP="00FA0B1E">
      <w:pPr>
        <w:jc w:val="center"/>
        <w:rPr>
          <w:b/>
          <w:bCs/>
          <w:sz w:val="24"/>
          <w:szCs w:val="24"/>
        </w:rPr>
      </w:pPr>
      <w:r w:rsidRPr="00FA0B1E">
        <w:rPr>
          <w:b/>
          <w:bCs/>
          <w:sz w:val="24"/>
          <w:szCs w:val="24"/>
        </w:rPr>
        <w:t>Перечень</w:t>
      </w:r>
      <w:r w:rsidRPr="00FA0B1E">
        <w:rPr>
          <w:sz w:val="24"/>
          <w:szCs w:val="24"/>
        </w:rPr>
        <w:t xml:space="preserve"> </w:t>
      </w:r>
      <w:r w:rsidRPr="00FA0B1E">
        <w:rPr>
          <w:b/>
          <w:bCs/>
          <w:sz w:val="24"/>
          <w:szCs w:val="24"/>
        </w:rPr>
        <w:t xml:space="preserve">документов, </w:t>
      </w:r>
    </w:p>
    <w:p w:rsidR="00736F82" w:rsidRPr="00FA0B1E" w:rsidRDefault="00736F82" w:rsidP="00FA0B1E">
      <w:pPr>
        <w:jc w:val="center"/>
        <w:rPr>
          <w:b/>
          <w:bCs/>
          <w:sz w:val="24"/>
          <w:szCs w:val="24"/>
        </w:rPr>
      </w:pPr>
      <w:r w:rsidRPr="00FA0B1E">
        <w:rPr>
          <w:b/>
          <w:bCs/>
          <w:sz w:val="24"/>
          <w:szCs w:val="24"/>
        </w:rPr>
        <w:t>используемых для оценки</w:t>
      </w:r>
      <w:r w:rsidRPr="00FA0B1E">
        <w:rPr>
          <w:sz w:val="24"/>
          <w:szCs w:val="24"/>
        </w:rPr>
        <w:t xml:space="preserve"> </w:t>
      </w:r>
      <w:r w:rsidRPr="00FA0B1E">
        <w:rPr>
          <w:b/>
          <w:bCs/>
          <w:sz w:val="24"/>
          <w:szCs w:val="24"/>
        </w:rPr>
        <w:t>профессиональных рисков</w:t>
      </w:r>
    </w:p>
    <w:p w:rsidR="00736F82" w:rsidRPr="00FA0B1E" w:rsidRDefault="00736F82" w:rsidP="00FA0B1E">
      <w:pPr>
        <w:rPr>
          <w:b/>
          <w:bCs/>
          <w:sz w:val="24"/>
          <w:szCs w:val="24"/>
        </w:rPr>
      </w:pPr>
    </w:p>
    <w:p w:rsidR="00736F82" w:rsidRPr="00FA0B1E" w:rsidRDefault="00736F82" w:rsidP="00FA0B1E">
      <w:pPr>
        <w:pStyle w:val="17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w w:val="100"/>
          <w:sz w:val="24"/>
          <w:szCs w:val="24"/>
          <w:lang w:eastAsia="ru-RU" w:bidi="ru-RU"/>
        </w:rPr>
      </w:pPr>
      <w:r w:rsidRPr="00FA0B1E">
        <w:rPr>
          <w:rFonts w:ascii="Times New Roman" w:hAnsi="Times New Roman" w:cs="Times New Roman"/>
          <w:color w:val="000000"/>
          <w:w w:val="100"/>
          <w:sz w:val="24"/>
          <w:szCs w:val="24"/>
          <w:lang w:eastAsia="ru-RU" w:bidi="ru-RU"/>
        </w:rPr>
        <w:t>______________________________________________________</w:t>
      </w:r>
    </w:p>
    <w:p w:rsidR="00736F82" w:rsidRPr="00FA0B1E" w:rsidRDefault="00736F82" w:rsidP="00FA0B1E">
      <w:pPr>
        <w:jc w:val="center"/>
        <w:rPr>
          <w:b/>
          <w:bCs/>
          <w:caps/>
          <w:sz w:val="24"/>
          <w:szCs w:val="24"/>
        </w:rPr>
      </w:pPr>
      <w:r w:rsidRPr="00FA0B1E">
        <w:rPr>
          <w:color w:val="000000"/>
          <w:sz w:val="24"/>
          <w:szCs w:val="24"/>
          <w:lang w:bidi="ru-RU"/>
        </w:rPr>
        <w:t>наименование работодателя</w:t>
      </w:r>
    </w:p>
    <w:p w:rsidR="00736F82" w:rsidRPr="00FA0B1E" w:rsidRDefault="00736F82" w:rsidP="00FA0B1E">
      <w:pPr>
        <w:rPr>
          <w:b/>
          <w:bCs/>
          <w:sz w:val="24"/>
          <w:szCs w:val="24"/>
        </w:rPr>
      </w:pP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1552"/>
        <w:gridCol w:w="5531"/>
        <w:gridCol w:w="2551"/>
      </w:tblGrid>
      <w:tr w:rsidR="00736F82" w:rsidRPr="00FA0B1E" w:rsidTr="00FA0B1E">
        <w:tc>
          <w:tcPr>
            <w:tcW w:w="1552" w:type="dxa"/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A0B1E">
              <w:rPr>
                <w:rFonts w:eastAsia="Calibri"/>
                <w:b/>
                <w:bCs/>
                <w:sz w:val="24"/>
                <w:szCs w:val="24"/>
              </w:rPr>
              <w:t>Номер документа в перечне</w:t>
            </w:r>
          </w:p>
        </w:tc>
        <w:tc>
          <w:tcPr>
            <w:tcW w:w="5531" w:type="dxa"/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A0B1E">
              <w:rPr>
                <w:rFonts w:eastAsia="Calibri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A0B1E">
              <w:rPr>
                <w:rFonts w:eastAsia="Calibri"/>
                <w:b/>
                <w:bCs/>
                <w:sz w:val="24"/>
                <w:szCs w:val="24"/>
              </w:rPr>
              <w:t>Номер и дата утверждения документа и орган, его принявший</w:t>
            </w:r>
          </w:p>
        </w:tc>
      </w:tr>
      <w:tr w:rsidR="00736F82" w:rsidRPr="00FA0B1E" w:rsidTr="00FA0B1E">
        <w:tc>
          <w:tcPr>
            <w:tcW w:w="1552" w:type="dxa"/>
            <w:shd w:val="clear" w:color="auto" w:fill="F2F2F2" w:themeFill="background1" w:themeFillShade="F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A0B1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1" w:type="dxa"/>
            <w:shd w:val="clear" w:color="auto" w:fill="F2F2F2" w:themeFill="background1" w:themeFillShade="F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A0B1E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A0B1E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736F82" w:rsidRPr="00FA0B1E" w:rsidTr="00FA0B1E">
        <w:tc>
          <w:tcPr>
            <w:tcW w:w="1552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</w:tr>
      <w:tr w:rsidR="00736F82" w:rsidRPr="00FA0B1E" w:rsidTr="00FA0B1E">
        <w:tc>
          <w:tcPr>
            <w:tcW w:w="1552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</w:tr>
      <w:tr w:rsidR="00736F82" w:rsidRPr="00FA0B1E" w:rsidTr="00FA0B1E">
        <w:tc>
          <w:tcPr>
            <w:tcW w:w="1552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</w:tr>
      <w:tr w:rsidR="00736F82" w:rsidRPr="00FA0B1E" w:rsidTr="00FA0B1E">
        <w:tc>
          <w:tcPr>
            <w:tcW w:w="1552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</w:tr>
      <w:tr w:rsidR="00736F82" w:rsidRPr="00FA0B1E" w:rsidTr="00FA0B1E">
        <w:tc>
          <w:tcPr>
            <w:tcW w:w="1552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</w:tr>
      <w:tr w:rsidR="00736F82" w:rsidRPr="00FA0B1E" w:rsidTr="00FA0B1E">
        <w:tc>
          <w:tcPr>
            <w:tcW w:w="1552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6F82" w:rsidRPr="00FA0B1E" w:rsidRDefault="00736F82" w:rsidP="00FA0B1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36F82" w:rsidRPr="00FA0B1E" w:rsidRDefault="00736F82" w:rsidP="00FA0B1E">
      <w:pPr>
        <w:rPr>
          <w:sz w:val="24"/>
          <w:szCs w:val="24"/>
        </w:rPr>
      </w:pPr>
    </w:p>
    <w:p w:rsidR="00736F82" w:rsidRPr="00FA0B1E" w:rsidRDefault="00736F82" w:rsidP="00FA0B1E">
      <w:pPr>
        <w:pStyle w:val="afb"/>
        <w:ind w:left="3540"/>
        <w:rPr>
          <w:rFonts w:ascii="Times New Roman" w:hAnsi="Times New Roman" w:cs="Times New Roman"/>
        </w:rPr>
      </w:pPr>
      <w:r w:rsidRPr="00FA0B1E">
        <w:rPr>
          <w:rFonts w:ascii="Times New Roman" w:hAnsi="Times New Roman" w:cs="Times New Roman"/>
        </w:rPr>
        <w:t xml:space="preserve">Подготовил                       _________ </w:t>
      </w:r>
      <w:r w:rsidRPr="00FA0B1E">
        <w:rPr>
          <w:rFonts w:ascii="Times New Roman" w:hAnsi="Times New Roman" w:cs="Times New Roman"/>
        </w:rPr>
        <w:tab/>
        <w:t xml:space="preserve">______________ </w:t>
      </w:r>
      <w:r w:rsidRPr="00FA0B1E">
        <w:rPr>
          <w:rFonts w:ascii="Times New Roman" w:hAnsi="Times New Roman" w:cs="Times New Roman"/>
        </w:rPr>
        <w:tab/>
        <w:t>___________</w:t>
      </w:r>
    </w:p>
    <w:p w:rsidR="00736F82" w:rsidRPr="00FA0B1E" w:rsidRDefault="00736F82" w:rsidP="00FA0B1E">
      <w:pPr>
        <w:pStyle w:val="afb"/>
        <w:ind w:left="3540"/>
        <w:rPr>
          <w:rFonts w:ascii="Times New Roman" w:hAnsi="Times New Roman" w:cs="Times New Roman"/>
        </w:rPr>
      </w:pPr>
      <w:r w:rsidRPr="00FA0B1E">
        <w:rPr>
          <w:rFonts w:ascii="Times New Roman" w:hAnsi="Times New Roman" w:cs="Times New Roman"/>
        </w:rPr>
        <w:t xml:space="preserve">                                     </w:t>
      </w:r>
      <w:r w:rsidRPr="00FA0B1E">
        <w:rPr>
          <w:rFonts w:ascii="Times New Roman" w:hAnsi="Times New Roman" w:cs="Times New Roman"/>
        </w:rPr>
        <w:tab/>
        <w:t xml:space="preserve">(подпись)      </w:t>
      </w:r>
      <w:r w:rsidRPr="00FA0B1E">
        <w:rPr>
          <w:rFonts w:ascii="Times New Roman" w:hAnsi="Times New Roman" w:cs="Times New Roman"/>
        </w:rPr>
        <w:tab/>
        <w:t xml:space="preserve">      (ФИО)       </w:t>
      </w:r>
      <w:r w:rsidRPr="00FA0B1E">
        <w:rPr>
          <w:rFonts w:ascii="Times New Roman" w:hAnsi="Times New Roman" w:cs="Times New Roman"/>
        </w:rPr>
        <w:tab/>
        <w:t xml:space="preserve">    (дата)</w:t>
      </w:r>
    </w:p>
    <w:p w:rsidR="00736F82" w:rsidRPr="00FA0B1E" w:rsidRDefault="00736F82" w:rsidP="00FA0B1E">
      <w:pPr>
        <w:jc w:val="center"/>
        <w:rPr>
          <w:sz w:val="24"/>
          <w:szCs w:val="24"/>
        </w:rPr>
      </w:pPr>
    </w:p>
    <w:p w:rsidR="00736F82" w:rsidRPr="00FA0B1E" w:rsidRDefault="00736F82" w:rsidP="00FA0B1E">
      <w:pPr>
        <w:rPr>
          <w:sz w:val="20"/>
          <w:szCs w:val="20"/>
        </w:rPr>
      </w:pPr>
    </w:p>
    <w:p w:rsidR="00736F82" w:rsidRPr="00FA0B1E" w:rsidRDefault="00736F82" w:rsidP="00FA0B1E">
      <w:pPr>
        <w:rPr>
          <w:sz w:val="20"/>
          <w:szCs w:val="20"/>
        </w:rPr>
        <w:sectPr w:rsidR="00736F82" w:rsidRPr="00FA0B1E" w:rsidSect="00FA0B1E">
          <w:headerReference w:type="default" r:id="rId12"/>
          <w:footerReference w:type="default" r:id="rId13"/>
          <w:type w:val="continuous"/>
          <w:pgSz w:w="12142" w:h="16838"/>
          <w:pgMar w:top="567" w:right="567" w:bottom="567" w:left="1134" w:header="0" w:footer="6" w:gutter="0"/>
          <w:cols w:space="720"/>
          <w:formProt w:val="0"/>
          <w:docGrid w:linePitch="360" w:charSpace="4096"/>
        </w:sectPr>
      </w:pPr>
    </w:p>
    <w:p w:rsidR="00736F82" w:rsidRDefault="00736F82">
      <w:pPr>
        <w:spacing w:after="160" w:line="259" w:lineRule="auto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br w:type="page"/>
      </w:r>
    </w:p>
    <w:p w:rsidR="00736F82" w:rsidRPr="00FA0B1E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Pr="00FA0B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736F82" w:rsidRPr="00FA0B1E" w:rsidRDefault="00736F82" w:rsidP="00FA0B1E">
      <w:pPr>
        <w:rPr>
          <w:sz w:val="24"/>
          <w:szCs w:val="24"/>
        </w:rPr>
      </w:pPr>
    </w:p>
    <w:p w:rsidR="00736F82" w:rsidRPr="00FA0B1E" w:rsidRDefault="00736F82" w:rsidP="00FA0B1E">
      <w:pPr>
        <w:pStyle w:val="a9"/>
        <w:ind w:left="0" w:firstLine="142"/>
        <w:contextualSpacing w:val="0"/>
        <w:jc w:val="center"/>
        <w:rPr>
          <w:b/>
          <w:bCs/>
          <w:sz w:val="24"/>
          <w:szCs w:val="24"/>
        </w:rPr>
      </w:pPr>
      <w:r w:rsidRPr="00FA0B1E">
        <w:rPr>
          <w:b/>
          <w:bCs/>
          <w:sz w:val="24"/>
          <w:szCs w:val="24"/>
        </w:rPr>
        <w:t xml:space="preserve">Классификатор опасностей и опасных событий </w:t>
      </w:r>
    </w:p>
    <w:tbl>
      <w:tblPr>
        <w:tblW w:w="10725" w:type="dxa"/>
        <w:tblInd w:w="-11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0"/>
        <w:gridCol w:w="4110"/>
        <w:gridCol w:w="5529"/>
        <w:gridCol w:w="236"/>
      </w:tblGrid>
      <w:tr w:rsidR="00736F82" w:rsidRPr="00FA0B1E" w:rsidTr="00FA0B1E">
        <w:trPr>
          <w:trHeight w:val="2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Опасное событие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Механические опасности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механическими опасностями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Плохо или неправильно закрепленные детали или заготовки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работника деталями или заготовками, которые могут отлететь из-за плохого или неправильного закрепления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Вращающиеся или движущие детали оборудования или инструменты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работника инструментом при неправильной эксплуатации, удар вращающимися или движущимися частями оборудования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Осколки оборудования, деталей, инструмента, стекла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и/или порез работника отлетающими осколками оборудования, деталей, инструмента, стекла, в том числе оконного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Упругий элемент применяемых материалов или оборудования, или конструкций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работника упругим элементом применяемого материала, оборудования или конструкции в результате их деформации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Предметы и элементы конструкции, расположенные на путях следования, в том числе из-за неправильной организации рабочего места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Столкновение работника с неподвижным предметом или элементом конструкции, оказавшимся на пути следования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Жидкость или газ под давлением при эксплуатации производственного оборудования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жидкостью или газом под давлением при эксплуатации производственного оборудования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Скопление снега и (или) льда на крыше зданий и сооружений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падающим снегом и (или) льдом, упавшим с крыш зданий и сооружений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получением работником удара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получением работником удара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Неподвижная или подвижная, в том числе вращающаяся колющая поверхность (острие)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Укол или прокол мягких тканей работника, из-за натыкания на неподвижную колющую поверхность (острие), в том числе штыри, арматуру, углы, анкерные устройства и другие, а также в результате воздействия движущихся колющих частей механизмов и машин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получением работником колотой раны или прокола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получением работником колотой раны или прокола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Подвижные части машин и механизмов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Затягивание в подвижные части машин и механизмов одежды, волос и отдельных частей тела работника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затягиванием работника в механизмы и агрегаты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затягиванием работника в механизмы и агрегаты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Абразивные материалы, в том числе необработанная древесина (в том числе вертикальные и горизонтальные поверхности)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движущегося и неподвижного абразивного элемента, необработанной древесины на кожу работника, проникновение заноз под кожу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трением или абразивным воздействием при соприкосновении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трением или абразивным воздействием при соприкосновении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Движущиеся режущие части механизмов, машин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Порез мягких тканей или ампутация отдельных частей тела работника в результате воздействия движущихся режущих частей механизмов, машин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Острые кромки и заусенцы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Порез мягких тканей работника в результате воздействия острых кромок и заусенцев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Дисковые ножи, дисковые пилы и другое (кроме ножей поварских)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Порез мягких тканей или ампутация отдельных частей тела работника в результате воздействия острого режущего инструмента (дисковые ножи, дисковые пилы и другое (кроме ножей поварских)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Ножи и приспособления, применяемые при обвалке мяса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Порез мягких тканей или ампутация отдельных частей тела работника в результате воздействия острого режущего инструмента (обвалка мяса и другое)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Ручная цепная пила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 xml:space="preserve">Порез мягких тканей или ампутация отдельных частей тела </w:t>
            </w:r>
            <w:r w:rsidRPr="00FA0B1E">
              <w:rPr>
                <w:color w:val="000000"/>
                <w:sz w:val="20"/>
                <w:szCs w:val="20"/>
              </w:rPr>
              <w:lastRenderedPageBreak/>
              <w:t>работника в результате воздействия ручной цепной пилы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Металлическая стружка с острыми кромками, возникающая при механической обработке металлических заготовок и деталей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Порез мягких тканей или ампутация, или повреждение отдельных частей тела работника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Стеклянные, фарфоровые или керамические предметы, а также пластиковые изделия острыми кромками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Порез мягких тканей работника разбившимися стеклянными, фарфоровыми и/или керамическими предметами, а также пластиковыми изделиями с острыми краями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порезом частей тела работника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порезом частей тела работника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Движущиеся пластины и звездочки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Защемление между движущимися соседними пластинами, между пластинами и звездочками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Мелкие стружки, мелкие осколки, крупнодисперсная пыль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Попадание в глаза работника стружки, мелких осколков, крупнодисперсной пыли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повреждением глаз вследствие попадания инородного тела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повреждением глаз вследствие попадания инородного тела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Растянутых по полу сварочных проводах, тросах, нитях при эксплуатации производственного оборудования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Запутывание в используемых материалах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запутыванием в используемых материалах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запутыванием в используемых материалах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Движущиеся части механизмов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Раздавливание конструкциями, движущимися частями механизмов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Тренировочный процесс (учение)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Травмирование при проведении тренировки и/или учений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Прочие механические опасности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Прочие события, связанные с механическим воздействием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 транспорта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транспортом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Транспортное средство, в том числе погрузчик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Механические травмы работника вследствие наезда транспортного средства</w:t>
            </w:r>
          </w:p>
        </w:tc>
        <w:tc>
          <w:tcPr>
            <w:tcW w:w="233" w:type="dxa"/>
          </w:tcPr>
          <w:p w:rsidR="00736F82" w:rsidRPr="00FA0B1E" w:rsidRDefault="00736F82" w:rsidP="00FA0B1E">
            <w:pPr>
              <w:widowControl w:val="0"/>
              <w:rPr>
                <w:color w:val="C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Травмирование в результате дорожно-транспортного происшествия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Механические травмы работника вследствие, раздавливания между двумя сближающимися транспортными средствами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Опрокидывание транспортного средства при проведении работ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Падение с транспортного средства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Падение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химического фактора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химического фактора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Повышенная концентрация паров вредных жидкостей, газов в воздухе рабочей зоны (а также пыль, туман, дым)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Поражение легких от вдыхания вредных паров или газов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Поражение слизистых оболочек дыхательных путей от вдыхания вредных паров или газов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Вещества, способные вызвать химический ожог роговицы глаза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Химический ожог роговицы глаза работника из-за попадания опасных веществ в глаза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Нефть, нефтепродукты, смазочные масла, воздействующие на кожные покровы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Дерматиты вследствие воздействия на кожные покровы работника технических (смазочных) масел, нефти и/или нефтепродуктов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Чистящие и обеззараживающие, дезинфицирующие вещества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Дерматиты, вследствие воздействия на кожные покровы чистящих и обеззараживающих, дезинфицирующих веществ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Растворы кислот, щелочей, смазочно-охлаждающих жидкостей на водной основе, щелочемасляных эмульсий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Дерматиты, химические ожоги и другие воздействия на кожные покровы работника кислот, щелочей, смазочно-охлаждающих жидкостей на водной основе, щелочемасляных эмульсий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Вода и растворы нетоксичных веществ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здоровья работника вследствие контакта с водой и/или растворами нетоксичных веществ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Общие производственные загрязнения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 xml:space="preserve">Ухудшения здоровья работника в результате воздействия </w:t>
            </w:r>
            <w:r w:rsidRPr="00FA0B1E">
              <w:rPr>
                <w:color w:val="000000"/>
                <w:sz w:val="20"/>
                <w:szCs w:val="20"/>
              </w:rPr>
              <w:lastRenderedPageBreak/>
              <w:t>общих производственных загрязнений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Трудно смываемые загрязнители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общих производственных загрязнителей на кожу работника, в том числе в связи с выходом из строя одежды специальной многократного применения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химического фактора на работника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химического фактора на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Опасности, связанные с воздействием биологического фактора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Опасные события, связанные с воздействием биологического фактора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Патогенные микроорганизмы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Наличие на рабочем месте паукообразных и кровососущих насекомых, способных являться переносчиками тяжелых инфекций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Заражение работника вследствие инфекции от укуса паукообразных и насекомых, микроорганизмами, переносчиками которых они являются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Сезонные вирусные инфекции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Заболевание работника, в следствие сезонной вирусной инфекции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Пищевое отравление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Расстройство желудочно-кишечного тракта, вызванное употреблением некачественных напитков или продуктов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биологического фактора на работника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биологического фактора на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аэрозолей преимущественно фиброгенного действия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Пыль в воздухе рабочей зоны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Негативное воздействия пыли на глаза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Негативное воздействия пыли на органы дыхания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Негативное воздействия пыли на кожу (дерматиты)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Взвеси вредных химических веществ в воздухе рабочей зоны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Негативное воздействие воздушных взвесей вредных химических веществ на организм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Аэрозоли, воздушные взвеси, содержащие смазочные масла, чистящие и обезжиривающие вещества в воздухе рабочей зоны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Воздействия на органы дыхания работников воздушных взвесей, содержащих смазочные масла, чистящие и обезжиривающие вещества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АПФД на работника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АПФД на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 из-за недостатка кислорода в воздухе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 из-за недостатка кислорода в воздухе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Развитие гипоксии или удушья из-за недостатка кислорода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Недостаток кислорода в воздухе рабочей зоны при работе в подземных сооружениях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Развитие гипоксии или удушья из-за недостатка кислорода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недостатком кислорода в воздухе рабочей зоны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недостатком кислорода в воздухе рабочей зоны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Термические опасности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термическими опасностями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Материал, жидкость или газ, имеющие высокую температуру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 кожных покровов и слизистых работника в следствии контакта с материалом, жидкостью или газом, имеющим высокую температуру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конвективной теплоты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конвективной теплоты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Энергия открытого пламени, выплесков металлов, искр и брызг расплавленного металла и металлической окалины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 кожных покровов и слизистых работника воздействия открытого пламени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 xml:space="preserve">Ожог роговицы глаза работника горячими жидкостями и газами, а также тепловым излучением и воздействием </w:t>
            </w:r>
            <w:r w:rsidRPr="00FA0B1E">
              <w:rPr>
                <w:color w:val="000000"/>
                <w:sz w:val="20"/>
                <w:szCs w:val="20"/>
              </w:rPr>
              <w:lastRenderedPageBreak/>
              <w:t>открытого пламени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 кожных покровов и слизистых работника от воздействия искр и брызг расплавленного металла и окалины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Охлажденная поверхность, охлаждённая жидкость или газ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 xml:space="preserve">Обморожение мягких тканей работника </w:t>
            </w:r>
            <w:r w:rsidRPr="00FA0B1E">
              <w:rPr>
                <w:color w:val="000000"/>
                <w:sz w:val="20"/>
                <w:szCs w:val="20"/>
              </w:rPr>
              <w:br/>
              <w:t>из-за контакта с поверхностью имеющую низкую температуру, с охлажденной жидкостью или газом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повышенными и пониженными температурами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повышенными и пониженными температурами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микроклимата и климатические опасности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Низкая температура окружающей среды в рабочей зоне, в том числе связанная с климатом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Простудное заболевание работника из-за воздействия пониженной температуры воздуха, обморожения мягких тканей, в том числе мягких тканей конечностей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Высокая температура окружающей среды, в рабочей зоне, в том числе связанная с климатом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Тепловой удар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Высокая влажность окружающей среды в рабочей зоне, в том числе, связанная с климатом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влажности в виде тумана, росы, атмосферных осадков, конденсата, струй и капель жидкости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Низкая температура окружающей среды и ветер на рабочем месте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Заболевание работника из-за воздействия движения воздуха и (или) пониженной температуры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Повышенное барометрическое давление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Декомпрессионная болезнь, баротравмы легких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Заболевания, связанные с работой в условиях</w:t>
            </w:r>
            <w:r w:rsidRPr="00FA0B1E">
              <w:rPr>
                <w:color w:val="000000"/>
                <w:sz w:val="20"/>
                <w:szCs w:val="20"/>
              </w:rPr>
              <w:br/>
              <w:t>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Резкое изменение барометрического давления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Баротравма, декомпрессионная болезнь, вызванные резким изменением барометрического давления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Ослабленное гипогеомагнитное поле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ослабленного гипогеомагнитного поля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Неблагоприятные климатические условия на открытых площадках (дождь, снег, туман, ветер)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Заболевания, связанные с неблагоприятными климатическими условиями на открытых площадках (дождь, снег, туман, ветер)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климатом в рабочей зоне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климатом в рабочей зоне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виброаккустических факторов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виброаккустических факторов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Повышенный уровня шума и другие неблагоприятные характеристики шума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Снижение остроты слуха, тугоухость, глухота, вследствие воздействия повышенного уровня шума и других неблагоприятных характеристик шума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События, связанные с возможностью не услышать звуковой сигнал об опасности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повышенным уровнем шума в рабочей зоне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повышенным уровнем шума в рабочей зоне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Повышенный (низкочастотный) уровень ультразвуковых колебаний (воздушный и контактный ультразвук)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Негативное воздействие повышенного (низкочастотный) уровень ультразвуковых колебаний (воздушный и контактный ультразвук) на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Повышенная вибрация при использовании ручных механизмов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Повышенная общая вибрация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общей вибрации на тело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Повышенный уровень инфразвуковых колебаний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Негативное воздействие повышенного уровня инфразвуковых колебаний на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повышенной вибрации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повышенной вибрации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 xml:space="preserve">Опасности, связанные с воздействием </w:t>
            </w:r>
            <w:r w:rsidRPr="00FA0B1E">
              <w:rPr>
                <w:b/>
                <w:bCs/>
                <w:color w:val="000000"/>
                <w:sz w:val="20"/>
                <w:szCs w:val="20"/>
              </w:rPr>
              <w:lastRenderedPageBreak/>
              <w:t>тяжести и напряженности трудового процесса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Опасные события, связанные с воздействием тяжести и </w:t>
            </w:r>
            <w:r w:rsidRPr="00FA0B1E">
              <w:rPr>
                <w:b/>
                <w:bCs/>
                <w:color w:val="000000"/>
                <w:sz w:val="20"/>
                <w:szCs w:val="20"/>
              </w:rPr>
              <w:lastRenderedPageBreak/>
              <w:t>напряженности трудового процесса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Физические перегрузки при чрезмерных физических усилиях при подъеме предметов и деталей, при перемещении предметов и деталей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костно-мышечного аппарата работника от физических перегрузок при чрезмерных физических усилиях при подъеме предметов и деталей, а также при перемещении предметов и деталей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Физические перегрузки при стереотипных рабочих движениях, а также при статических нагрузках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костно-мышечного аппарата работника при физических перегрузках от стереотипных рабочих движений, а также при статических нагрузках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Физические перегрузки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костно-мышечного аппарата работника при физических перегрузках в следствии перегрузок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Диспетчеризация процессов, связанная с длительной концентрацией внимания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Психоэмоциональные перегрузки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Напряжение голосового аппарата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Заболевание голосового аппарата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физической перегрузкой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физической перегрузкой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Электрические опасности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электрическими опасностями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Электрический ток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 xml:space="preserve">Удар током и другие травмы, полученные в результате контакта с токоведущими частями, которые находятся под напряжением </w:t>
            </w:r>
            <w:r w:rsidRPr="00FA0B1E">
              <w:rPr>
                <w:color w:val="000000"/>
                <w:sz w:val="20"/>
                <w:szCs w:val="20"/>
              </w:rPr>
              <w:br/>
              <w:t>до 1000 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 xml:space="preserve">Травмы при контакте с токоведущими частями, которые находятся под напряжением </w:t>
            </w:r>
            <w:r w:rsidRPr="00FA0B1E">
              <w:rPr>
                <w:color w:val="000000"/>
                <w:sz w:val="20"/>
                <w:szCs w:val="20"/>
              </w:rPr>
              <w:br/>
              <w:t>выше 1000 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Прямое попадание молнии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Косвенное поражение молнией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Поражение электрическим током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Шаговое напряжение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электрического тока на работника, вследствие его прохождения через ткани и органы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Искры, возникающие вследствие накопления статического электричества, в том числе при работе во взрывопожароопасной среде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Возникновение ожога вследствие поджигания взрывопожароопасной среды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Поражение током от наведенного напряжения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Энергия, выделяемая при возникновении электрической дуги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Ожоги кожных покровов работника, вследствие термического воздействия электрической дуги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11.8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электрического тока, статического электричества, а также с воздействием термических рисков электрической дуги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электрического тока, статического электричества, а также с воздействием термических рисков электрической дуги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неионизирующих излучений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неионизирующих излучений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Электростатические поля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на организм работника электростатического поля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Магнитные поля промышленной частоты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на организм работника магнитных полей промышленной частоты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Постоянное магнитное поле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на организм работника постоянного магнитного поля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Электромагнитные поля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на организм работника электромагнитного поля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Электрические поля промышленной частоты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Воздействие на организм работника электрического поля промышленной частоты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Тепловое излучение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Ожоги кожных покровов и слизистых оболочек работника в следствии воздействия тепловое излучения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Лазерное излучение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Ожоги кожных покровов и слизистых оболочек работника в следствии воздействия лазерного излучения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Ультрафиолетовое излучение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Ожоги роговицы глаза и кожных покровов работника вследствие воздействия ультрафиолетового излучения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неионизирующих излучений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неионизирующих излучений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ионизирующих излучений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ионизирующих излучений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Гамма-излучение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Проявление лучевой болезни и других проявлений у работника вследствие воздействия гамма-излучения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Рентгеновское излучение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Поражение кожи вследствие воздействия рентгеновского излучения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Альфа-, бета-излучение, электронное или ионное и нейтронное излучение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Проявление лучевой болезни и других проявлений у работника вследствие альфы-, бета-излучений, электронного или ионного и нейтронного излучения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Попадание в организм радионуклидов и радиофармпрепаратов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Заболевания, вследствие попадания радионуклидов и радиофармпрепаратов в организм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ионизирующих излучений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ионизирующих излучений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световой среды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световой среды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Недостаточная видимость (различимость) работника для других лиц, в том числе управляющих опасными машинами, механизмами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Получение работником травм (механических) в связи с недостаточной различимостью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Повышенная яркость света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органов зрения работника вследствие повышенной яркости света (фото офтальмия)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Пониженная контрастность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Травма работника вследствие пониженной контрастности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Недостаточная освещенность рабочей зоны (рабочего места, места спусков)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органов зрения работника вследствие недостаточной освещенности рабочей зоны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Недостаток естественного света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органов зрения работника вследствие недостатка естественного света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Неравномерность светового потока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органов зрения работника вследствие неравномерности светового потока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Повышенная пульсация светового потока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Повреждение органов зрения работника вследствие пульсации светового потока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14.8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световой среды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световой среды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 падения с высоты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падением с высоты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Скользкие, обледенелые, зажиренные, мокрые поверхности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Падение работника из-за потери равновесия, при поскальзывании, при передвижении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Перепад высот, отсутствие ограждения на высоте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Падение работника с высоты, в том числе при выполнении альпинистских работ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Внезапное появление на пути следования большого перепада высот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Падение работника с высоты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Опасность утонуть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 утопления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Выполнение работ вблизи водоемов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Деятельность на палубе и за бортом судов, нефтяных платформ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Спасательные операции на воде и/или на льду.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в воду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lastRenderedPageBreak/>
              <w:t>16.4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в емкость с жидкостью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Выполнение работ в момент естественного (природного) затопления шахты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Выполнение работ в момент технологического (вынужденного) затопления шахты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Выполнение работ в момент аварии, повлекшей за собой затопление шахты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Утопление в результате падения или попадания в воду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утоплением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утоплением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 обрушения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Опасные события обрушения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Обрушение подземных конструкций при монтаже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Обрушение подземных конструкций при эксплуатации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Обрушение наземных конструкций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Травма в результате заваливания или раздавливания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Травма в результате</w:t>
            </w:r>
            <w:r w:rsidRPr="00FA0B1E">
              <w:rPr>
                <w:color w:val="000000"/>
                <w:sz w:val="20"/>
                <w:szCs w:val="20"/>
              </w:rPr>
              <w:br/>
              <w:t>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 пожара и взрыва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Опасные события взрыва и пожара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Наличие огнеопасных веществ на рабочем месте, способных взорваться при действии открытого пламени, в том числе при пожаре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 кожных покровов работника по причине взрыва огнеопасных веществ при пожаре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Горючие вещества способные к самовозгоранию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 кожных покровов работника по причине самовозгорания горючих веществ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Наличие в атмосфере дыма, паров вредных газов и пыли при пожаре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Гипоксия, удушье, вследствие вдыхания дыма, паров вредных газов и пыли при пожаре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Огнетушащие вещества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Ухудшение здоровья вследствие воздействия огнетушащих веществ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Опасность воздействия открытого пламени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Ожоги кожных покровов и слизистых оболочек работника в следствии воздействия открытого пламени при пожаре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Повышенная температура окружающей среды при пожаре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Тепловой удар при нахождении в помещении с высокой температурой воздуха при пожаре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Пониженная концентрация кислорода в воздухе при пожаре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Гипоксия, удушье, вследствие недостатка кислорода в воздухе при пожаре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Осколки частей разрушившихся зданий, сооружений, строений при пожаре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 и/или раздавливание осколками частей разрушившихся зданий, сооружений, строений при пожаре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пожаром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пожаром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Ударная волна от взрыва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Повреждения работника вследствие действия ударной волны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работой во взрывопожароопасной среде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работой во взрывопожароопасной среде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животных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животных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Дикие или домашние животные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Последствия укуса работника животным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36F82" w:rsidRPr="00FA0B1E" w:rsidRDefault="00736F82" w:rsidP="00FA0B1E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Заражение работника в следствии прямого контакта с животными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животных на работника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животных на работника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Опасности, связанные с воздействием растений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Опасные события, связанные с воздействием растений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Пыльца, фитонциды и другие вещества, выделяемые растениями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Дерматиты и аллергические реакции работника вследствие воздействия пыльцы, фитонцидов и других веществ, выделяемых растениями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Растения, выделяющие вещества, приводящие к ожогам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Дерматиты и аллергические реакции, ожоги кожных покровов и слизистых оболочек работника вследствие воздействия растений, выделяющих вещества, приводящие к ожогам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20.3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Растения с листьями и стеблями, способными повредить кожу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Механические повреждения кожных покровов работника растениями с листьями и стеблями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lastRenderedPageBreak/>
              <w:t>20.4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опасности, связанные с воздействием растений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Другие события, связанные с воздействием растений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B1E">
              <w:rPr>
                <w:b/>
                <w:bCs/>
                <w:color w:val="000000"/>
                <w:sz w:val="20"/>
                <w:szCs w:val="20"/>
              </w:rPr>
              <w:t>Опасности насилия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Опасные события насилия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Насилие от враждебно настроенных работников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Психофизическая нагрузка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6F82" w:rsidRPr="00FA0B1E" w:rsidTr="00FA0B1E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Насилие от третьих лиц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sz w:val="20"/>
                <w:szCs w:val="20"/>
              </w:rPr>
            </w:pPr>
            <w:r w:rsidRPr="00FA0B1E">
              <w:rPr>
                <w:color w:val="000000"/>
                <w:sz w:val="20"/>
                <w:szCs w:val="20"/>
              </w:rPr>
              <w:t>Психофизическая нагрузка</w:t>
            </w:r>
          </w:p>
        </w:tc>
        <w:tc>
          <w:tcPr>
            <w:tcW w:w="233" w:type="dxa"/>
            <w:tcBorders>
              <w:lef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sz w:val="20"/>
          <w:szCs w:val="20"/>
        </w:rPr>
      </w:pPr>
    </w:p>
    <w:p w:rsidR="00736F82" w:rsidRPr="00FA0B1E" w:rsidRDefault="00736F82" w:rsidP="00FA0B1E">
      <w:pPr>
        <w:rPr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b/>
          <w:bCs/>
          <w:color w:val="000000" w:themeColor="text1"/>
          <w:sz w:val="20"/>
          <w:szCs w:val="20"/>
        </w:rPr>
      </w:pPr>
      <w:r w:rsidRPr="00FA0B1E">
        <w:rPr>
          <w:rFonts w:eastAsia="Calibri"/>
          <w:color w:val="000000" w:themeColor="text1"/>
          <w:sz w:val="20"/>
          <w:szCs w:val="20"/>
        </w:rPr>
        <w:br w:type="page"/>
      </w:r>
    </w:p>
    <w:p w:rsidR="00736F82" w:rsidRPr="00FC08F0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lastRenderedPageBreak/>
        <w:t>Приложение №</w:t>
      </w:r>
      <w:r w:rsidRPr="00FC08F0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5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Контрольный лист идентификации опасностей, связанных со скользкими или неровными поверхностями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</w:t>
      </w:r>
      <w:r>
        <w:rPr>
          <w:b/>
          <w:bCs/>
          <w:sz w:val="20"/>
          <w:szCs w:val="20"/>
        </w:rPr>
        <w:t>сть А. Идентификация опасностей</w:t>
      </w:r>
      <w:r w:rsidRPr="00FA0B1E">
        <w:rPr>
          <w:b/>
          <w:bCs/>
          <w:sz w:val="20"/>
          <w:szCs w:val="20"/>
        </w:rPr>
        <w:t xml:space="preserve">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797"/>
        <w:gridCol w:w="853"/>
        <w:gridCol w:w="707"/>
        <w:gridCol w:w="1424"/>
      </w:tblGrid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№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Вопросы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 полу отсутствуют неровные участки, шероховатости, выбоины, зазубрины и т.д.?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 xml:space="preserve">Полы всегда содержатся чистыми и сухими?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Разливы немедленно убираются, имеются абсорбирующие материалы и устанавливаются предупреждающие знаки?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Пороги или другие выступы отсутствуют?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Кабели не проложены по полу?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Работники не могут поскользнуться или упасть из-за особенностей обуви?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Полы содержатся в чистоте?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 рабочем месте не остаются какие-либо объекты или препятствия, затрудняющие передвижение (за исключением стационарных)?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Стационарные препятствия, затрудняющие передвижение обозначены должным образом?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Полы, а также маршруты движения транспорта имеют достаточное освещение?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Лестницы и ступени с дефектом выявляются и принимаются дополнительные меры предосторожности?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Times New Roman"/>
          <w:b/>
          <w:bCs/>
          <w:sz w:val="20"/>
          <w:szCs w:val="20"/>
        </w:rPr>
      </w:pPr>
    </w:p>
    <w:p w:rsidR="00736F82" w:rsidRPr="00FA0B1E" w:rsidRDefault="00736F82" w:rsidP="00FA0B1E">
      <w:pPr>
        <w:rPr>
          <w:rFonts w:eastAsia="Times New Roman"/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</w:t>
      </w:r>
      <w:r w:rsidRPr="00FC08F0">
        <w:rPr>
          <w:b/>
          <w:bCs/>
          <w:sz w:val="20"/>
          <w:szCs w:val="20"/>
        </w:rPr>
        <w:t>ые дополнительные меры управления профессиональными рисками</w:t>
      </w:r>
    </w:p>
    <w:p w:rsidR="00736F82" w:rsidRPr="00FA0B1E" w:rsidRDefault="00736F82" w:rsidP="00FA0B1E">
      <w:pPr>
        <w:ind w:left="720"/>
        <w:rPr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Отбор напольных покрытий, особенно, в случаях, когда пол становится мокрым или пыльным вследствие производственных процессов; обеспечение сухости поверхностей.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Выполнение, при необходимости, химической обработки скользких поверхностей; использование исключающих образование скользких поверхностей способов очистки.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Регулярная проверка состояния пола и покрытия транспортных путей.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Устранение пробоин, трещин, замена изношенных ковров и ковровых покрытий и т.д.; расчистка полов и маршрутов движения транспорта.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Устранение порогов или уменьшение их высоты; улучшение их видимости.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Снабжение работников специальной обувью, защищающей от скольжения.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Маркировка полов и маршрутов движения транспорта.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Достаточное освещение полов и маршрутов движения транспорта.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Расстановка оборудования таким образом, чтобы избежать пересечения кабелей с пешеходными маршрутами; использование обшивки, позволяющей плотно прикрепить кабели к поверхностям.</w:t>
      </w:r>
    </w:p>
    <w:p w:rsidR="00736F82" w:rsidRPr="00FA0B1E" w:rsidRDefault="00736F82" w:rsidP="00FA0B1E">
      <w:pPr>
        <w:numPr>
          <w:ilvl w:val="0"/>
          <w:numId w:val="19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Использование нескользких и легко очищаемых материалов на полу и в зоне маршрутов движения транспорта</w:t>
      </w:r>
    </w:p>
    <w:p w:rsidR="00736F82" w:rsidRPr="00FA0B1E" w:rsidRDefault="00736F82" w:rsidP="00FA0B1E">
      <w:pPr>
        <w:numPr>
          <w:ilvl w:val="0"/>
          <w:numId w:val="19"/>
        </w:numPr>
        <w:tabs>
          <w:tab w:val="left" w:pos="0"/>
        </w:tabs>
        <w:suppressAutoHyphens/>
        <w:rPr>
          <w:sz w:val="20"/>
          <w:szCs w:val="20"/>
        </w:rPr>
        <w:sectPr w:rsidR="00736F82" w:rsidRPr="00FA0B1E" w:rsidSect="00FA0B1E">
          <w:headerReference w:type="default" r:id="rId14"/>
          <w:footerReference w:type="default" r:id="rId15"/>
          <w:type w:val="continuous"/>
          <w:pgSz w:w="12142" w:h="16838"/>
          <w:pgMar w:top="567" w:right="567" w:bottom="567" w:left="1134" w:header="0" w:footer="6" w:gutter="0"/>
          <w:cols w:space="720"/>
          <w:formProt w:val="0"/>
          <w:docGrid w:linePitch="360" w:charSpace="4096"/>
        </w:sectPr>
      </w:pPr>
      <w:r w:rsidRPr="00FA0B1E">
        <w:rPr>
          <w:sz w:val="20"/>
          <w:szCs w:val="20"/>
        </w:rPr>
        <w:t xml:space="preserve">Обеспечение стока жидкостей с поверхностей пола и транспортных путей. </w:t>
      </w:r>
    </w:p>
    <w:p w:rsidR="00736F82" w:rsidRPr="00FA0B1E" w:rsidRDefault="00736F82" w:rsidP="00FA0B1E">
      <w:pPr>
        <w:tabs>
          <w:tab w:val="left" w:pos="0"/>
        </w:tabs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jc w:val="center"/>
        <w:rPr>
          <w:b/>
          <w:sz w:val="20"/>
          <w:szCs w:val="20"/>
        </w:rPr>
      </w:pPr>
      <w:r w:rsidRPr="00FA0B1E">
        <w:rPr>
          <w:b/>
          <w:bCs/>
          <w:sz w:val="20"/>
          <w:szCs w:val="20"/>
        </w:rPr>
        <w:t>Контрольный лист идентификации опасностей, связанных с т</w:t>
      </w:r>
      <w:r w:rsidRPr="00FA0B1E">
        <w:rPr>
          <w:b/>
          <w:sz w:val="20"/>
          <w:szCs w:val="20"/>
        </w:rPr>
        <w:t xml:space="preserve">ранспортом </w:t>
      </w:r>
    </w:p>
    <w:p w:rsidR="00736F82" w:rsidRPr="00FA0B1E" w:rsidRDefault="00736F82" w:rsidP="00FA0B1E">
      <w:pPr>
        <w:jc w:val="center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Все пешеходные и автомобильные маршруты, точки пересечения, парковки, зоны погрузки/разгрузки транспортных средств четко обозначены и оснащены указателями?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Все маршруты движения свободны от препятствий, а любые постоянные препятствия отмечены и защищены по мере необходимости?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Все рабочие зоны хорошо освещены?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 возможности исключено движение задним ходом автомобиля?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Для погрузки и разгрузки транспортных средств используется ровная и твердая площадка, доступ к которой ограничен?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Жилеты / куртки повышенной видимости предоставляются и носятся людьми, которые работают рядом с транспортными средствами?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Транспортные средства поддерживаются в хорошем состоянии компетентным лицом в соответствии с инструкциями производителя?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Поднятые кузова транспортных средств надежно поддерживаются опорой, рассчитанной на вес транспортного средства?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Транспортные средства подходят для работы и груза, не перегружены и все грузы закреплены?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Вилочный погрузчик и грузовой подъемник с бортовым бортом регулярно обслуживаются в соответствии с инструкциями производителя и проверяются каждые 12 месяцев?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Водители ежедневно проверяют автомобили перед использованием и сообщают о любых проблемах?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Водители тщательно отбираются и контролируются назначенным лицом?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Все водители проинструктированы, обучены и допущены к вождению транспортных средств на рабочем месте?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Водители погрузчиков проходят обучение?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Планируются и проводятся адекватные перерывы для отдыха, а также выделяется достаточно времени для поездок с учетом дорожных, транспортных и погодных условий?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Транспортные средства тормозятся, блокируются и / или стабилизируются, чтобы предотвратить движение во время погрузки / разгрузки?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Там, где необходимо получить доступ к транспортному средству или грузу, предусмотрены безопасные средства для посадки и высадки, а также приняты меры для предотвращения падений?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Устойчивость груза проверяется перед погрузкой/разгрузкой или снятием ограничений?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19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Для водителей предусмотрена специальная безопасная зона во время погрузки/разгрузки?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20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Предусмотренные нормами СИЗ предоставляются и носятся?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Управление подъемными и погрузочно-разгрузочными работами осуществляется из безопасного места с хорошей видимостью?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ind w:left="714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Соответствие транспортных средств виду выполняемых работ.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оборудования, имеющего необходимые сертификаты и лицензии.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оборудования в соответствии с инструкциями.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Регулярная техническая проверка оборудования.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Должное обозначение маршрутов движения транспорта и обеспечение порядка на транспортных путях.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необходимой ширины дорожного полотна и устранение возможных «мертвых зон».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Правильное размещение и крепление грузов.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Надлежащее обучение работников.</w:t>
      </w:r>
    </w:p>
    <w:p w:rsidR="00736F82" w:rsidRPr="00FA0B1E" w:rsidRDefault="00736F82" w:rsidP="00FA0B1E">
      <w:pPr>
        <w:widowControl w:val="0"/>
        <w:numPr>
          <w:ilvl w:val="0"/>
          <w:numId w:val="21"/>
        </w:numPr>
        <w:tabs>
          <w:tab w:val="left" w:pos="0"/>
        </w:tabs>
        <w:suppressAutoHyphens/>
        <w:ind w:left="714"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Оборудование самоходных транспортных средств механизмами, препятствующими неожиданному самозапуску.</w:t>
      </w:r>
    </w:p>
    <w:p w:rsidR="00736F82" w:rsidRPr="00FA0B1E" w:rsidRDefault="00736F82" w:rsidP="00FA0B1E">
      <w:pPr>
        <w:widowControl w:val="0"/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widowControl w:val="0"/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подвижными частями оборудования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377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Потенциально опасные подвижные части промышленных установок, не оборудованные знаками безопасности и средствами обеспечения безопасности отсутствуют?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Средства обеспечения безопасности, которыми оборудованы промышленные установки, обеспечивают предохранение кистей, рук и других частей тела работников от контакта с опасными подвижными частями?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Все средства обеспечения безопасности закреплены и не могут быть легко демонтированы?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Посторонние предметы не могут попасть в подвижные части оборудования?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Средства обеспечения безопасности не затрудняют работу с оборудованием?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Обслуживание установки (например, смазку) можно проводить без демонтажа средств обеспечения безопасности?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Средства обеспечения безопасности невозможно демонтировать без остановки работы механизма?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Незащищенные от контакта зубчатые зацепления, цепные шестерни, шкивы или маховики отсутствуют?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Наружные приводные ремни или цепи отсутствуют?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Отсутствуют незащищенные стопорные болты, пазы, гребни и т.д.?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Оператор установки может без затруднений дотянуться до главного выключателя ВКЛ/ВЫКЛ?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Используется только один пульт управления установкой, когда на ней работает два оператора?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Допуск к работе с установками только обученных безопасным приемам выполнения работ и имеющих на это право работников.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Оборудование установок необходимыми и функционирующими средствами обеспечения безопасности.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Использование плакатов и знаков безопасности для напоминания работникам о необходимости использовать средства защиты.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Проверка наличия на рабочих местах всех необходимых средств защиты до запуска любых установок.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Поддержание чистоты и свободных проходов в зонах размещения промышленных установок.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Обеспечение достаточного пространства для свободного передвижения работников.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Обеспечение и обязательное применение необходимых средств индивидуальной защиты.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Оборудование промышленных установок и зон вокруг них осветительным оборудованием, обеспечивающим соответствующую нормативам освещенность в зоне работы оборудования.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Использование системы знаков безопасности и предупреждений для предотвращения случайного пуска неисправных установок.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Обеспечение своевременного технического обслуживания и оперативного устранения неисправностей оборудования.</w:t>
      </w:r>
    </w:p>
    <w:p w:rsidR="00736F82" w:rsidRPr="00FA0B1E" w:rsidRDefault="00736F82" w:rsidP="00FA0B1E">
      <w:pPr>
        <w:numPr>
          <w:ilvl w:val="0"/>
          <w:numId w:val="20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 xml:space="preserve">Обеспечение достаточного для прохода пространства между подвижными частями оборудования и стационарными установками, находящимися в непосредственной близости. </w:t>
      </w:r>
    </w:p>
    <w:p w:rsidR="00736F82" w:rsidRPr="00FA0B1E" w:rsidRDefault="00736F82" w:rsidP="00FA0B1E">
      <w:pPr>
        <w:suppressAutoHyphens/>
        <w:rPr>
          <w:sz w:val="20"/>
          <w:szCs w:val="20"/>
        </w:rPr>
      </w:pPr>
    </w:p>
    <w:p w:rsidR="00736F82" w:rsidRPr="00FA0B1E" w:rsidRDefault="00736F82" w:rsidP="00FA0B1E">
      <w:pPr>
        <w:suppressAutoHyphens/>
        <w:rPr>
          <w:sz w:val="20"/>
          <w:szCs w:val="20"/>
        </w:rPr>
      </w:pPr>
    </w:p>
    <w:p w:rsidR="00736F82" w:rsidRPr="00FA0B1E" w:rsidRDefault="00736F82" w:rsidP="00FA0B1E">
      <w:pPr>
        <w:suppressAutoHyphens/>
        <w:rPr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механическими опасностями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6797"/>
        <w:gridCol w:w="853"/>
        <w:gridCol w:w="707"/>
        <w:gridCol w:w="1424"/>
      </w:tblGrid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№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Вопросы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Применяется систематический контроль за исправным состоянием оборудования?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При переноске острых инструментов в сумках/карманах используются специальные чехлы?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Применяются необходимые средства индивидуальной защиты, в том числе для защиты глаз и рук?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Сотрудники обучены безопасному выполнению работ?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Рабочие зоны оцеплены для исключения несанкционированного доступа?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Отсутствие свободной одежды, свисающих украшений и несобранных длинных волос при использовании движущихся частей?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Предусмотрено достаточное свободное рабочее пространство?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Существуют безопасные методы работы для использования, чистки и заточки ножей и острых предметов, а сотрудники обучены?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Ножи и острые предметы проверяются перед использованием, выявленные дефекты оперативно устраняются, а небезопасное оборудование выводится из эксплуатации?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Используемые ножи или острые предметы подходят для работы?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СИЗ предоставляются и используются в работе?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12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Ящики шкафа и двери остаются закрытыми, когда они не используются?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13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Полки не перегружены?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14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 полу отсутствуют шланги и провода от оборудования и инструментов, которые небезопасны для движению или работы?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15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Установлены ограждающие решетки, предупреждающие знаки, сигнальная лента в местах потенциального падения сосулек?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16</w:t>
            </w:r>
          </w:p>
        </w:tc>
        <w:tc>
          <w:tcPr>
            <w:tcW w:w="6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Своевременная очистка крыш зданий от снежных наносов, обледенения и образовавшихся сосулек?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ind w:left="357"/>
        <w:rPr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30"/>
        </w:numPr>
        <w:suppressAutoHyphens/>
        <w:ind w:left="357" w:hanging="357"/>
        <w:rPr>
          <w:sz w:val="20"/>
          <w:szCs w:val="20"/>
        </w:rPr>
      </w:pPr>
      <w:r w:rsidRPr="00FA0B1E">
        <w:rPr>
          <w:sz w:val="20"/>
          <w:szCs w:val="20"/>
        </w:rPr>
        <w:t>Использование в работе исправного сертифицированного инструмента.</w:t>
      </w:r>
    </w:p>
    <w:p w:rsidR="00736F82" w:rsidRPr="00FA0B1E" w:rsidRDefault="00736F82" w:rsidP="00FA0B1E">
      <w:pPr>
        <w:numPr>
          <w:ilvl w:val="0"/>
          <w:numId w:val="30"/>
        </w:numPr>
        <w:suppressAutoHyphens/>
        <w:ind w:left="357" w:hanging="357"/>
        <w:rPr>
          <w:sz w:val="20"/>
          <w:szCs w:val="20"/>
        </w:rPr>
      </w:pPr>
      <w:r w:rsidRPr="00FA0B1E">
        <w:rPr>
          <w:sz w:val="20"/>
          <w:szCs w:val="20"/>
        </w:rPr>
        <w:t>Инструменты не используются не по назначению (в качестве долот, стамесок и т.п.)</w:t>
      </w:r>
    </w:p>
    <w:p w:rsidR="00736F82" w:rsidRPr="00FA0B1E" w:rsidRDefault="00736F82" w:rsidP="00FA0B1E">
      <w:pPr>
        <w:numPr>
          <w:ilvl w:val="0"/>
          <w:numId w:val="30"/>
        </w:numPr>
        <w:suppressAutoHyphens/>
        <w:ind w:left="357" w:hanging="357"/>
        <w:rPr>
          <w:sz w:val="20"/>
          <w:szCs w:val="20"/>
        </w:rPr>
      </w:pPr>
      <w:r w:rsidRPr="00FA0B1E">
        <w:rPr>
          <w:sz w:val="20"/>
          <w:szCs w:val="20"/>
        </w:rPr>
        <w:t>Пилы имеют защиту кисти рук.</w:t>
      </w:r>
    </w:p>
    <w:p w:rsidR="00736F82" w:rsidRPr="00FA0B1E" w:rsidRDefault="00736F82" w:rsidP="00FA0B1E">
      <w:pPr>
        <w:numPr>
          <w:ilvl w:val="0"/>
          <w:numId w:val="30"/>
        </w:numPr>
        <w:suppressAutoHyphens/>
        <w:ind w:left="357" w:hanging="357"/>
        <w:rPr>
          <w:sz w:val="20"/>
          <w:szCs w:val="20"/>
        </w:rPr>
      </w:pPr>
      <w:r w:rsidRPr="00FA0B1E">
        <w:rPr>
          <w:sz w:val="20"/>
          <w:szCs w:val="20"/>
        </w:rPr>
        <w:t>Обеспечивается достаточная свобода и устойчивость рабочей поверхности.</w:t>
      </w:r>
    </w:p>
    <w:p w:rsidR="00736F82" w:rsidRPr="00FA0B1E" w:rsidRDefault="00736F82" w:rsidP="00FA0B1E">
      <w:pPr>
        <w:numPr>
          <w:ilvl w:val="0"/>
          <w:numId w:val="30"/>
        </w:numPr>
        <w:tabs>
          <w:tab w:val="left" w:pos="0"/>
        </w:tabs>
        <w:suppressAutoHyphens/>
        <w:ind w:left="357" w:hanging="357"/>
        <w:rPr>
          <w:rFonts w:eastAsia="Calibri"/>
          <w:sz w:val="20"/>
          <w:szCs w:val="20"/>
        </w:rPr>
      </w:pPr>
      <w:r w:rsidRPr="00FA0B1E">
        <w:rPr>
          <w:sz w:val="20"/>
          <w:szCs w:val="20"/>
        </w:rPr>
        <w:t xml:space="preserve">Использовать инструмент с плотно насаженными ручками. </w:t>
      </w:r>
    </w:p>
    <w:p w:rsidR="00736F82" w:rsidRPr="00FA0B1E" w:rsidRDefault="00736F82" w:rsidP="00FA0B1E">
      <w:pPr>
        <w:tabs>
          <w:tab w:val="left" w:pos="0"/>
        </w:tabs>
        <w:suppressAutoHyphens/>
        <w:rPr>
          <w:sz w:val="20"/>
          <w:szCs w:val="20"/>
        </w:rPr>
      </w:pPr>
    </w:p>
    <w:p w:rsidR="00736F82" w:rsidRPr="00FA0B1E" w:rsidRDefault="00736F82" w:rsidP="00FA0B1E">
      <w:pPr>
        <w:tabs>
          <w:tab w:val="left" w:pos="0"/>
        </w:tabs>
        <w:suppressAutoHyphens/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электрическими устройствами или оборудованием</w:t>
      </w:r>
    </w:p>
    <w:p w:rsidR="00736F82" w:rsidRPr="00FA0B1E" w:rsidRDefault="00736F82" w:rsidP="00FA0B1E">
      <w:pPr>
        <w:jc w:val="center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519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709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новые электрические установки проверяются и сертифицируются?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Электрические установки регулярно проверяются на наличие неисправностей?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Повреждения изоляции линий отсутствуют (например, перекручивания, оголенные или незащищенные провода)?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Распределительные щитки защищены от постороннего доступа?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Все распределительные щитки обозначены знаком «Осторожно электрическое напряжение!» (черная молния на желтом фоне в черном треугольнике)?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Поврежденных розеток или вилок нет?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Поврежденные удлинители не используются?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Предусмотрены средства отключения питания электроустановок и оборудования, работники осведомлены об их местонахождении?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Работы с электрическим оборудованием, находящимся под напряжением, не проводятся?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Использование электрооборудования ненадлежащим образом невозможно?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Возможность использования влажного электрооборудования или работы с оборудованием людей с мокрыми руками или во влажной одежде отсутствует?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Рядом с рабочим местом какие-либо неизолированные детали под напряжением отсутствуют?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Незащищенные токопроводящие детали, не подключенные к системе заземления отсутствуют?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цепи питания розеток защищены УЗО?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ind w:left="709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widowControl w:val="0"/>
        <w:numPr>
          <w:ilvl w:val="0"/>
          <w:numId w:val="22"/>
        </w:numPr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Визуальная проверка на возможные неполадки до начала работы.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Регулярные проверки профессиональными электриками.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 xml:space="preserve">Использование оборудования со знаками электробезопасности. 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 случае повреждения оборудования или неполадок, немедленное его выключение, отключение от сети и сообщение о неполадке.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Устранения неполадок профессиональными электриками.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tabs>
          <w:tab w:val="left" w:pos="811"/>
        </w:tabs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Выбор надлежащего типа оборудования (например, тип электрической защиты от пыли и воды,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защиты от прикосновения и т.д.).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tabs>
          <w:tab w:val="left" w:pos="811"/>
        </w:tabs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Выполнение работы в соответствии с инструкциями.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tabs>
          <w:tab w:val="left" w:pos="811"/>
        </w:tabs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Обесточивание линий электропередач.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tabs>
          <w:tab w:val="left" w:pos="811"/>
        </w:tabs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Ограничение зоны работы с грузоподъемным оборудованием.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tabs>
          <w:tab w:val="left" w:pos="811"/>
        </w:tabs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Регулярная проверка отремонтированного электрооборудования до его включения.</w:t>
      </w:r>
    </w:p>
    <w:p w:rsidR="00736F82" w:rsidRPr="00FA0B1E" w:rsidRDefault="00736F82" w:rsidP="00FA0B1E">
      <w:pPr>
        <w:widowControl w:val="0"/>
        <w:numPr>
          <w:ilvl w:val="0"/>
          <w:numId w:val="22"/>
        </w:numPr>
        <w:tabs>
          <w:tab w:val="left" w:pos="811"/>
        </w:tabs>
        <w:suppressAutoHyphens/>
        <w:ind w:left="709" w:hanging="349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систем заземления.</w:t>
      </w:r>
    </w:p>
    <w:p w:rsidR="00736F82" w:rsidRPr="00FA0B1E" w:rsidRDefault="00736F82" w:rsidP="00FA0B1E">
      <w:pPr>
        <w:widowControl w:val="0"/>
        <w:tabs>
          <w:tab w:val="left" w:pos="811"/>
        </w:tabs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widowControl w:val="0"/>
        <w:tabs>
          <w:tab w:val="left" w:pos="811"/>
        </w:tabs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widowControl w:val="0"/>
        <w:tabs>
          <w:tab w:val="left" w:pos="811"/>
        </w:tabs>
        <w:suppressAutoHyphens/>
        <w:rPr>
          <w:rFonts w:eastAsia="Calibri"/>
          <w:sz w:val="20"/>
          <w:szCs w:val="20"/>
        </w:rPr>
        <w:sectPr w:rsidR="00736F82" w:rsidRPr="00FA0B1E" w:rsidSect="00FA0B1E">
          <w:headerReference w:type="default" r:id="rId16"/>
          <w:footerReference w:type="default" r:id="rId17"/>
          <w:type w:val="continuous"/>
          <w:pgSz w:w="12200" w:h="16838"/>
          <w:pgMar w:top="567" w:right="567" w:bottom="567" w:left="1134" w:header="0" w:footer="3" w:gutter="0"/>
          <w:cols w:space="720"/>
          <w:formProt w:val="0"/>
          <w:docGrid w:linePitch="360" w:charSpace="4096"/>
        </w:sect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пожаром</w:t>
      </w:r>
    </w:p>
    <w:p w:rsidR="00736F82" w:rsidRPr="00FA0B1E" w:rsidRDefault="00736F82" w:rsidP="00FA0B1E">
      <w:pPr>
        <w:jc w:val="center"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519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567"/>
        <w:gridCol w:w="709"/>
        <w:gridCol w:w="1843"/>
      </w:tblGrid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Опасные источники возгорания (такие как открытый огонь, электрооборудование, электростатические заряды, высокие температуры и т.д.) отсутствуют?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зоны, где существует опасность возгорания четко обозначены?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Помещение оборудовано надлежащими средствами пожаротушения?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Средства пожаротушения находятся в исправном состоянии, пригодны к использованию и проходят регулярное техническое обслуживание?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средства пожаротушения находятся в легкодоступном месте?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Имеются планы эвакуации и действий в чрезвычайных ситуациях?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маршруты эвакуации четко обозначены?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Существует ли сигнал пожарной тревоги?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Сотрудники обучены действиям при пожаре (действия при обнаружении пожара, при срабатывании сигнализации, процедурам экстренной эвакуации, использованию огнетушителей)?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ind w:left="709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Соблюдение условий хранения горючих веществ (соответствующая температура хранения).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Раздельное хранение горючих и огнеопасных веществ.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Устранение источников и исключение возможности возникновения искр (включая запрет курения).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специальных информационных листков для всех воспламеняющихся веществ.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tabs>
          <w:tab w:val="left" w:pos="816"/>
        </w:tabs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Устранение возможных препятствий, блокирующих доступ в опасные зоны в чрезвычайных ситуациях.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Выдача и контроль наличия специальных разрешений на проведение работ с открытым огнем.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наличия средств пожаротушения (выбираются в зависимости от типа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горючих веществ и размеров рабочего места)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Контроль проведения регулярных проверок электрооборудования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tabs>
          <w:tab w:val="left" w:pos="816"/>
        </w:tabs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Правильный выбор оборудования для пожаротушения.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Проверка и регулярное обслуживание оборудования для работы с открытым огнем.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tabs>
          <w:tab w:val="left" w:pos="816"/>
        </w:tabs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Установка пожарной сигнализации.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tabs>
          <w:tab w:val="left" w:pos="816"/>
        </w:tabs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Организация и содержание в порядке путей эвакуации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tabs>
          <w:tab w:val="left" w:pos="816"/>
        </w:tabs>
        <w:suppressAutoHyphens/>
        <w:ind w:left="709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Специальное обучение персонала</w:t>
      </w:r>
    </w:p>
    <w:p w:rsidR="00736F82" w:rsidRPr="00FA0B1E" w:rsidRDefault="00736F82" w:rsidP="00FA0B1E">
      <w:pPr>
        <w:widowControl w:val="0"/>
        <w:numPr>
          <w:ilvl w:val="0"/>
          <w:numId w:val="23"/>
        </w:numPr>
        <w:suppressAutoHyphens/>
        <w:ind w:left="709" w:hanging="425"/>
        <w:rPr>
          <w:rFonts w:eastAsia="Calibri"/>
          <w:sz w:val="20"/>
          <w:szCs w:val="20"/>
        </w:rPr>
        <w:sectPr w:rsidR="00736F82" w:rsidRPr="00FA0B1E" w:rsidSect="00FA0B1E">
          <w:headerReference w:type="default" r:id="rId18"/>
          <w:footerReference w:type="default" r:id="rId19"/>
          <w:type w:val="continuous"/>
          <w:pgSz w:w="12200" w:h="16838"/>
          <w:pgMar w:top="567" w:right="567" w:bottom="567" w:left="1134" w:header="0" w:footer="3" w:gutter="0"/>
          <w:cols w:space="720"/>
          <w:formProt w:val="0"/>
          <w:docGrid w:linePitch="360" w:charSpace="4096"/>
        </w:sectPr>
      </w:pPr>
      <w:r w:rsidRPr="00FA0B1E">
        <w:rPr>
          <w:rFonts w:eastAsia="Calibri"/>
          <w:sz w:val="20"/>
          <w:szCs w:val="20"/>
          <w:lang w:bidi="ru-RU"/>
        </w:rPr>
        <w:t xml:space="preserve">Практические занятия по действиям при пожаре 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химическими веществами</w:t>
      </w:r>
    </w:p>
    <w:p w:rsidR="00736F82" w:rsidRPr="00FA0B1E" w:rsidRDefault="00736F82" w:rsidP="00FA0B1E">
      <w:pPr>
        <w:jc w:val="center"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519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6804"/>
        <w:gridCol w:w="567"/>
        <w:gridCol w:w="709"/>
        <w:gridCol w:w="1843"/>
      </w:tblGrid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Опасные химические вещества (классифицируемые как очень ядовитые, ядовитые, вредные, коррозионные, раздражающие, активизирующие, канцерогенные, мутагенные, воздействующие на репродуктивную систему, взрывчатые, окисляющиеся, чрезвычайно огнеопасные, высоко воспламеняемые или воспламеняемые) не применяются?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Имеются ли сертификаты безопасности для всех используемых опасных химических веществ?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опасные химические вещества надлежащим образом маркированы?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Со всеми опасными химическими веществами обращаются должным образом?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Сотрудники обучены безопасному обращению с химическими веществами?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Количество сотрудников и воздействие химических веществ оцениваются и сводятся к минимуму?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Обеспечена достаточная вентиляция?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Есть умывальник, мыло и одноразовые полотенца/сушилка для рук?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 химические вещества используются, хранятся и утилизируются в соответствии с паспортом безопасности или рекомендациями поставщика?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Средства защиты глаз, кожи и органов дыхания предоставляются и используются там, где это необходимо, и в соответствии с паспортом безопасности?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Замена токсичных веществ на менее токсичные.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Максимально устранение канцерогенных веществ и веществ, вызывающих мутации, если это возможно.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автоматизированных систем для обработки опасных химических веществ.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tabs>
          <w:tab w:val="left" w:pos="848"/>
        </w:tabs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Наличие Паспортов безопасности для всех химических веществ.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Правильная маркировка химических веществ и ее контроль.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Правильное перемещение химических веществ и контроль.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Раздельное хранение горючих и легковоспламеняющихся веществ.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правильности измерения и мониторинга концентрации химических веществ.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tabs>
          <w:tab w:val="left" w:pos="848"/>
        </w:tabs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Установка соответствующих средств коллективной защиты.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Наличие и использование работниками средств индивидуальной защиты.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постоянной вытяжной вентиляции на всех рабочих местах, где концентрация опасных веществ превышает предельно-допустимые значения (например, участки покраски, распыления или нанесения покрытий).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tabs>
          <w:tab w:val="left" w:pos="848"/>
        </w:tabs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Регулярная проверка технического состояния оборудования, предназначенного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для работы с химическими веществами.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Регулярный контроль и очистка систем вытяжной вентиляции для обеспечения максимальной эффективности его работы.</w:t>
      </w:r>
    </w:p>
    <w:p w:rsidR="00736F82" w:rsidRPr="00FA0B1E" w:rsidRDefault="00736F82" w:rsidP="00FA0B1E">
      <w:pPr>
        <w:widowControl w:val="0"/>
        <w:numPr>
          <w:ilvl w:val="0"/>
          <w:numId w:val="24"/>
        </w:numPr>
        <w:suppressAutoHyphens/>
        <w:ind w:left="425" w:hanging="425"/>
        <w:rPr>
          <w:rFonts w:eastAsia="Calibri"/>
          <w:sz w:val="20"/>
          <w:szCs w:val="20"/>
        </w:rPr>
        <w:sectPr w:rsidR="00736F82" w:rsidRPr="00FA0B1E" w:rsidSect="00FA0B1E">
          <w:headerReference w:type="default" r:id="rId20"/>
          <w:footerReference w:type="default" r:id="rId21"/>
          <w:type w:val="continuous"/>
          <w:pgSz w:w="12200" w:h="16838"/>
          <w:pgMar w:top="1134" w:right="567" w:bottom="567" w:left="567" w:header="0" w:footer="3" w:gutter="0"/>
          <w:cols w:space="720"/>
          <w:formProt w:val="0"/>
          <w:docGrid w:linePitch="360" w:charSpace="4096"/>
        </w:sectPr>
      </w:pPr>
      <w:r w:rsidRPr="00FA0B1E">
        <w:rPr>
          <w:rFonts w:eastAsia="Calibri"/>
          <w:sz w:val="20"/>
          <w:szCs w:val="20"/>
          <w:lang w:bidi="ru-RU"/>
        </w:rPr>
        <w:t>Регулярные медицинские осмотры персонала, работающего с опасными химическими веществами, особенно с канцерогенными и мутагенными.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Контрольный лист идентификации опасностей, связанных с шумом</w:t>
      </w:r>
    </w:p>
    <w:p w:rsidR="00736F82" w:rsidRPr="00FA0B1E" w:rsidRDefault="00736F82" w:rsidP="00FA0B1E">
      <w:pPr>
        <w:jc w:val="center"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 ходе производственных процессов отсутствуют шумы высокого уровня (например, при соприкосновении металлических поверхностей, вследствие работы двигателей)?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 рабочей зоне отсутствуют шумы высокого уровня, проникающие в здание снаружи?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Производственный шум не может заглушить сигналы тревоги?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При разговоре с другими людьми не приходится повышать голос на вашем рабочем месте из-за шума?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Были выявлены шумные зоны/виды деятельности и рассмотрены способы снижения уровней и воздействия?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Необходимые знаки безопасности установлены на рабочем месте, если они требуются?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Средства защиты органов слуха предоставляются и используются там, где это необходимо, особенно при работе с шумным оборудованием или работе рядом с ним.?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Периодически проводятся измерения уровня шума на рабочих местах?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tabs>
          <w:tab w:val="left" w:pos="426"/>
        </w:tabs>
        <w:ind w:left="426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Определение воздействия шума на работников; проверка соответствия уровня шума установленным нормам.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Внедрение инженерных решений, позволяющих снизить шумовое загрязнение (например, изоляция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вибрирующего оборудования или компонентов от прилегающих элементов, оснащение вытяжек шумоглушителями).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Расположение источников шума на большем расстоянии от работников.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Временные ограничения на ограничение времени работы в зонах с повышенным уровнем шума.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Экранирование промышленных установок для снижения шума.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Установка барьеров или экранов, препятствующих прямому распространению звука.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Определение зон, где необходимо защищать органы слуха и обозначение подобных зон плакатами и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знаками о необходимости работы в наушниках.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необходимых средств защиты органов слуха (в том числе, после консультаций с работниками или их представителями).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средств индивидуальной защиты органов слуха.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Обеспечение эффективного функционирования и надлежащего обслуживания средств индивидуальной защиты органов слуха.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Информирование, инструктирование и обучение.</w:t>
      </w:r>
    </w:p>
    <w:p w:rsidR="00736F82" w:rsidRPr="00FA0B1E" w:rsidRDefault="00736F82" w:rsidP="00FA0B1E">
      <w:pPr>
        <w:widowControl w:val="0"/>
        <w:numPr>
          <w:ilvl w:val="0"/>
          <w:numId w:val="25"/>
        </w:numPr>
        <w:tabs>
          <w:tab w:val="left" w:pos="426"/>
        </w:tabs>
        <w:suppressAutoHyphens/>
        <w:ind w:left="426" w:hanging="426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Регулярные проверки слуха всех рабочих, подвергающихся высоким уровням шума.</w:t>
      </w:r>
    </w:p>
    <w:p w:rsidR="00736F82" w:rsidRPr="00FA0B1E" w:rsidRDefault="00736F82" w:rsidP="00FA0B1E">
      <w:pPr>
        <w:widowControl w:val="0"/>
        <w:tabs>
          <w:tab w:val="left" w:pos="426"/>
        </w:tabs>
        <w:suppressAutoHyphens/>
        <w:rPr>
          <w:rFonts w:eastAsia="Calibri"/>
          <w:sz w:val="20"/>
          <w:szCs w:val="20"/>
          <w:lang w:bidi="ru-RU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вибрацией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В условиях явно ощущаемой вибрации в положении стоя или сидя работа не производится (регулярно или в течение длительных периодов)?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Работа с использованием ручных электрических инструментов и оборудования, вызывающих вибрацию не производится (регулярно или в течение длительных периодов)?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Оборудование используется и обслуживается в соответствии с инструкциями производителя?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Сотрудники обучены работе с оборудованием?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Перчатки для защиты от вибрации предоставляются и используются в работе?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</w:rPr>
              <w:t>Используются ли амортизирующие сидения, если необходимо?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ind w:left="360"/>
        <w:rPr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Определение воздействия вибрации на отдельных сотрудников; проверка соответствия уровня вибрации установленным нормам.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Изоляция рабочих мест (сидений, полов) от вибрации.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Отказ от использования оборудования и инструментов, вызывающих вибрацию.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Ограничение времен работы с инструментами (оборудованием), вызывающими воздействие вибрации.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Использование инструментов (оборудованных защищенными или щадящими рукоятками и т.д.) и их регулярное обслуживание.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Соблюдение положений инструкций по использованию оборудования и инструментов.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Обучение безопасным приемам выполнения работ и информирование.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Предоставление защитных рукавиц для защиты от локальной вибрации кистей и рук.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Поддержание защитных рукавиц в рабочем состоянии.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Содержание тела, особенно рук, в тепле, выполнение упражнений для рук при выполнении работ, связанных с локальной вибрацией, на открытой территории в холодный период года.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Обеспечение работников теплой и сухой специальной одеждой при выполнении работ, связанных с локальной вибрацией, на открытой территории в холодный период года.</w:t>
      </w:r>
    </w:p>
    <w:p w:rsidR="00736F82" w:rsidRPr="00FA0B1E" w:rsidRDefault="00736F82" w:rsidP="00FA0B1E">
      <w:pPr>
        <w:numPr>
          <w:ilvl w:val="0"/>
          <w:numId w:val="26"/>
        </w:numPr>
        <w:suppressAutoHyphens/>
        <w:ind w:left="360"/>
        <w:rPr>
          <w:sz w:val="20"/>
          <w:szCs w:val="20"/>
        </w:rPr>
      </w:pPr>
      <w:r w:rsidRPr="00FA0B1E">
        <w:rPr>
          <w:sz w:val="20"/>
          <w:szCs w:val="20"/>
        </w:rPr>
        <w:t>Регулярные медицинские осмотры работников, подвергающихся воздействию вибрации.</w:t>
      </w:r>
    </w:p>
    <w:p w:rsidR="00736F82" w:rsidRPr="00FA0B1E" w:rsidRDefault="00736F82" w:rsidP="00FA0B1E">
      <w:pPr>
        <w:suppressAutoHyphens/>
        <w:rPr>
          <w:sz w:val="20"/>
          <w:szCs w:val="20"/>
        </w:rPr>
      </w:pPr>
    </w:p>
    <w:p w:rsidR="00736F82" w:rsidRPr="00FA0B1E" w:rsidRDefault="00736F82" w:rsidP="00FA0B1E">
      <w:pPr>
        <w:suppressAutoHyphens/>
        <w:rPr>
          <w:sz w:val="20"/>
          <w:szCs w:val="20"/>
        </w:rPr>
      </w:pPr>
    </w:p>
    <w:p w:rsidR="00736F82" w:rsidRPr="00FA0B1E" w:rsidRDefault="00736F82" w:rsidP="00FA0B1E">
      <w:pPr>
        <w:suppressAutoHyphens/>
        <w:rPr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освещенностью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6782"/>
        <w:gridCol w:w="560"/>
        <w:gridCol w:w="709"/>
        <w:gridCol w:w="1850"/>
      </w:tblGrid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Достаточно ли освещено рабочее место для эффективного и точного выполнения работы?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На рабочем месте не видны тени, которые могут повлиять на эффективность и точность выполнения работ?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Является ли освещение общих площадей, коридоров, лестниц, складов и т.д. достаточным для безопасного перемещения и обзора возможных препятствий (углублений в полу, предметов на полу, ступеней, скользких поверхностей, краев платформы и т.д.)?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Источники яркого света и яркие поверхности не могут ухудшать способность работников видеть различные предметы?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Жалобы на плохой обзор, блики или недостаточное освещение на рабочем месте не поступали?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В поле зрения чрезмерная контрастность, способная вызывать усталость глаз или постоянную реадаптацию взгляда отсутствует?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В рабочей зоне отсутствуют блики, способные затруднять видимость (прямые отражения от полированных, блестящих и гладких поверхностей)?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Значительное изменение уровня освещенности, которое о может вызвать стресс для зрения отсутствует?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Распознаваемы ли цвета знаков безопасности в условиях искусственного освещения?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Рабочие мерцание (пульсации) света не отмечаются?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w w:val="80"/>
                <w:sz w:val="20"/>
                <w:szCs w:val="20"/>
              </w:rPr>
            </w:pPr>
            <w:r w:rsidRPr="00FA0B1E">
              <w:rPr>
                <w:rFonts w:eastAsia="Calibri"/>
                <w:sz w:val="20"/>
                <w:szCs w:val="20"/>
                <w:lang w:bidi="ru-RU"/>
              </w:rPr>
              <w:t>Работающие вращающиеся установки не воспринимаются как неподвижные при существующем искусственном освещении (стробоскопический эффект отсутствует)?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Периодические замеры однородности и уровня освещенности в зоне выполнения операций и зоне, окружающей рабочее время.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Периодические замеры однородности и уровня освещенности в проходах, коридорах лестницах и т.д.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Согласование программ установки и обслуживания осветительного оборудования, включая периодичность замены ламп, уборки помещений и способов уборки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Организация рабочих мест, подбор типов и спецификации ламп (мощность, цветовой спектр, фактор цветопередачи, а также типа поверхности (отражающая, цветная, матовая или глянцевая) в соответствии с нормами и принципами организации освещения.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tabs>
          <w:tab w:val="left" w:pos="811"/>
        </w:tabs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дополнительных источников местного освещения на рабочих местах, где требуется высокий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уровень освещенности.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отраженного освещения и местных источников освещения для устранения теней в рабочей зоне.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Устранение блестящих поверхностей на рабочем месте (столы, другая мебель и т.д.)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Устранение мерцания и стробоскопических эффектов.</w:t>
      </w:r>
    </w:p>
    <w:p w:rsidR="00736F82" w:rsidRPr="00FA0B1E" w:rsidRDefault="00736F82" w:rsidP="00FA0B1E">
      <w:pPr>
        <w:widowControl w:val="0"/>
        <w:numPr>
          <w:ilvl w:val="0"/>
          <w:numId w:val="27"/>
        </w:numPr>
        <w:suppressAutoHyphens/>
        <w:ind w:hanging="357"/>
        <w:rPr>
          <w:rFonts w:eastAsia="Calibri"/>
          <w:sz w:val="20"/>
          <w:szCs w:val="20"/>
          <w:lang w:bidi="ru-RU"/>
        </w:rPr>
      </w:pPr>
      <w:r w:rsidRPr="00FA0B1E">
        <w:rPr>
          <w:rFonts w:eastAsia="Calibri"/>
          <w:sz w:val="20"/>
          <w:szCs w:val="20"/>
          <w:lang w:bidi="ru-RU"/>
        </w:rPr>
        <w:t>Периодическое использование контрольных листов для проведения опросов работников по вопросам освещенности.</w:t>
      </w:r>
    </w:p>
    <w:p w:rsidR="00736F82" w:rsidRPr="00FA0B1E" w:rsidRDefault="00736F82" w:rsidP="00FA0B1E">
      <w:pPr>
        <w:widowControl w:val="0"/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widowControl w:val="0"/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widowControl w:val="0"/>
        <w:suppressAutoHyphens/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 xml:space="preserve">Контрольный лист идентификации опасностей, связанных тяжестью и напряженностью трудового процесса 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177" w:type="dxa"/>
        <w:tblLayout w:type="fixed"/>
        <w:tblLook w:val="0000" w:firstRow="0" w:lastRow="0" w:firstColumn="0" w:lastColumn="0" w:noHBand="0" w:noVBand="0"/>
      </w:tblPr>
      <w:tblGrid>
        <w:gridCol w:w="560"/>
        <w:gridCol w:w="6640"/>
        <w:gridCol w:w="567"/>
        <w:gridCol w:w="709"/>
        <w:gridCol w:w="1701"/>
      </w:tblGrid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Работа спланирована так, чтобы можно было использовать автоматизированные средства для исключения  или уменьшения потребности в ручном труде?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Тяжелые, большие или громоздкие грузы разбиваются на более удобные по весу или размерам, либо используются подходящие механические приспособления/командные подъемники?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Работа запланирована таким образом, чтобы предотвратить перемещение на большие расстояния или частые повторения?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Сотрудники проходят соответствующее обучение по выполнению погрузочно-разгрузочных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Выполнение работ осуществляется на высоте от талии до плеч?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Может ли сотрудник делать необходимые перерывы или менять вид работы при длительной работе с компьютером?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Реальное время работы с компьютером не превышает шести часов в день?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Получают ли сотрудники различные по типу задания?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Могут ли сотрудники сами определять порядок, в котором они выполняют порученные им задания?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Сотрудники не ощущают чрезмерное напряжение в связи с необходимостью обеспечить достижение высоких целей или соблюдение жестких сроков выполнения работ?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Достаточно ли у сотрудников рабочего пространства для свободной смены рабочей позы?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12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Устойчив ли рабочий стул? Обеспечивает ли он свободное передвижение и удобное расположение тела?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13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Легко ли регулируется высота стула?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14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Можно ли дотянуться до оборудования и других часто используемых предметов, не поворачивая головы и туловища?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15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Обеспечивает ли высота рабочего стола подвижность ног, включая бедра?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16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Подходящие места для сидения предоставляются там, где это необходимо?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17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Имеется ли возможность закрепления материалов, инструментов, документов, необходимых для работы в удобном для сотрудника положении?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18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Можно ли отрегулировать расположение монитора и его яркость в соответствии с индивидуальными предпочтениями пользователя?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19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Размещен ли монитор на расстоянии от глаз пользователя на расстоянии 50-80 см?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22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Достаточно ли места перед клавиатурой и мышью для удобного расположения кистей рук?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24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Уделяется ли достаточное внимание жалобам сотрудников на ухудшение зрения?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25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Сотрудники не работают (постоянно или эпизодически) в режиме ненормированного рабочего дня?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26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Существует ли баланс между требованиями к физическому и умственному состоянию работников, с одной стороны и реальными способностями работников, с другой?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27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Монотонный труд отсутствует?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28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Риски иной природы - физические, химические (напр. шум, температура, хим. вещества и т.д.) отсутствуют?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29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Работники имеют ясное представление о своих трудовых обязанностях?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30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Работники не имеют противоречивых требований по работе?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31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Социальная изоляция сотрудников при выполнении работы не наблюдается?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32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Список рабочих смен планируется заранее?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33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Данный список смен планируется с учетом мнений работников?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34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Сотрудники работают в режиме гибкого графика рабочего дня?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35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В коллективе отсутствуют конфликты или напряженные отношения между сотрудниками?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36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Слабое взаимодействие между различными группами работников (или различными подразделениями) не наблюдается?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Регулярная оценка рисков опасностей на рабочем месте.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Консультации с сотрудниками по вопросам необходимых изменений обстановки на рабочем месте.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Привлечение специалистов для консультаций по планированию или изменению обстановки на рабочих местах.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Учет эргономических факторов при проектировании (или переоснащении) рабочих мест.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Регулярное техническое обслуживание оборудования.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Перепланировка рабочих мест (с учетом эргономических факторов).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Инструктаж сотрудников по вопросам охраны труда на рабочем месте.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Консультации с сотрудниками по решениям, касающимся организации рабочего процесса.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Контроль влияния распорядка рабочего дня на состояние здоровья работников.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Совершенствование эргономических параметров оборудования рабочего места, особенно в отношении расстояний между монитором, рабочим столом и стулом.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</w:pPr>
      <w:r w:rsidRPr="00FA0B1E">
        <w:rPr>
          <w:sz w:val="20"/>
          <w:szCs w:val="20"/>
        </w:rPr>
        <w:t>Улучшение освещения, устранение отражений и бликов, падающих на мониторы или рабочие места.</w:t>
      </w:r>
    </w:p>
    <w:p w:rsidR="00736F82" w:rsidRPr="00FA0B1E" w:rsidRDefault="00736F82" w:rsidP="00FA0B1E">
      <w:pPr>
        <w:numPr>
          <w:ilvl w:val="0"/>
          <w:numId w:val="35"/>
        </w:numPr>
        <w:suppressAutoHyphens/>
        <w:ind w:left="426" w:hanging="426"/>
        <w:rPr>
          <w:sz w:val="20"/>
          <w:szCs w:val="20"/>
        </w:rPr>
        <w:sectPr w:rsidR="00736F82" w:rsidRPr="00FA0B1E" w:rsidSect="00FA0B1E">
          <w:headerReference w:type="default" r:id="rId22"/>
          <w:footerReference w:type="default" r:id="rId23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sz w:val="20"/>
          <w:szCs w:val="20"/>
        </w:rPr>
        <w:t>Периодические медицинские осмотры сотрудников, особенно в целях проверки зрения и состояния опорно-двигательного аппарата.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пищевым отравлением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Соблюдаются правила личной гигиены?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Используется чистая питьевая вода для употребления?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Пища хранится в защищенных от насекомых и грызунов местах (плотно закрывающиеся банки, контейнеры)?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Контакт между сырыми и готовыми пищевыми продуктами не допускается?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  <w:lang w:bidi="ru-RU"/>
        </w:rPr>
      </w:pPr>
    </w:p>
    <w:p w:rsidR="00736F82" w:rsidRPr="00FA0B1E" w:rsidRDefault="00736F82" w:rsidP="00FA0B1E">
      <w:pPr>
        <w:widowControl w:val="0"/>
        <w:numPr>
          <w:ilvl w:val="0"/>
          <w:numId w:val="29"/>
        </w:numPr>
        <w:suppressAutoHyphens/>
        <w:jc w:val="both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Обучение работников правильному использованию и обслуживанию оборудования и промышленных установок, допуск к работе с оборудованием только сотрудников, прошедших обучение.</w:t>
      </w:r>
    </w:p>
    <w:p w:rsidR="00736F82" w:rsidRPr="00FA0B1E" w:rsidRDefault="00736F82" w:rsidP="00FA0B1E">
      <w:pPr>
        <w:widowControl w:val="0"/>
        <w:numPr>
          <w:ilvl w:val="0"/>
          <w:numId w:val="29"/>
        </w:numPr>
        <w:suppressAutoHyphens/>
        <w:jc w:val="both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Строгое выполнение работниками инструкций по охране труда при использовании отдельных видов оборудования.</w:t>
      </w:r>
    </w:p>
    <w:p w:rsidR="00736F82" w:rsidRPr="00FA0B1E" w:rsidRDefault="00736F82" w:rsidP="00FA0B1E">
      <w:pPr>
        <w:widowControl w:val="0"/>
        <w:numPr>
          <w:ilvl w:val="0"/>
          <w:numId w:val="29"/>
        </w:numPr>
        <w:suppressAutoHyphens/>
        <w:jc w:val="both"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 xml:space="preserve">Регулярная очистка и техническое обслуживание всех деталей и узлов промышленного оборудования. </w:t>
      </w:r>
    </w:p>
    <w:p w:rsidR="00736F82" w:rsidRPr="00FA0B1E" w:rsidRDefault="00736F82" w:rsidP="00FA0B1E">
      <w:pPr>
        <w:widowControl w:val="0"/>
        <w:numPr>
          <w:ilvl w:val="0"/>
          <w:numId w:val="29"/>
        </w:numPr>
        <w:suppressAutoHyphens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Использование надлежащих средств индивидуальной защиты при работе с химическими веществами (рукавицы, защитные очки и маски, респираторы).</w:t>
      </w:r>
    </w:p>
    <w:p w:rsidR="00736F82" w:rsidRPr="00FA0B1E" w:rsidRDefault="00736F82" w:rsidP="00FA0B1E">
      <w:pPr>
        <w:widowControl w:val="0"/>
        <w:numPr>
          <w:ilvl w:val="0"/>
          <w:numId w:val="29"/>
        </w:numPr>
        <w:tabs>
          <w:tab w:val="left" w:pos="2057"/>
        </w:tabs>
        <w:suppressAutoHyphens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Надлежащая маркировка зон хранения продуктов питания, соблюдение требований стандартов и норм, в</w:t>
      </w:r>
      <w:r w:rsidRPr="00FA0B1E">
        <w:rPr>
          <w:rFonts w:eastAsia="Calibri"/>
          <w:sz w:val="20"/>
          <w:szCs w:val="20"/>
        </w:rPr>
        <w:t xml:space="preserve"> </w:t>
      </w:r>
      <w:r w:rsidRPr="00FA0B1E">
        <w:rPr>
          <w:rFonts w:eastAsia="Calibri"/>
          <w:sz w:val="20"/>
          <w:szCs w:val="20"/>
          <w:lang w:bidi="ru-RU"/>
        </w:rPr>
        <w:t>том числе регламентирующих использование материалов для хранения и переработки пищи.</w:t>
      </w:r>
    </w:p>
    <w:p w:rsidR="00736F82" w:rsidRPr="00FA0B1E" w:rsidRDefault="00736F82" w:rsidP="00FA0B1E">
      <w:pPr>
        <w:widowControl w:val="0"/>
        <w:numPr>
          <w:ilvl w:val="0"/>
          <w:numId w:val="29"/>
        </w:numPr>
        <w:suppressAutoHyphens/>
        <w:rPr>
          <w:rFonts w:eastAsia="Calibri"/>
          <w:sz w:val="20"/>
          <w:szCs w:val="20"/>
        </w:rPr>
        <w:sectPr w:rsidR="00736F82" w:rsidRPr="00FA0B1E" w:rsidSect="00FA0B1E">
          <w:headerReference w:type="default" r:id="rId24"/>
          <w:footerReference w:type="default" r:id="rId25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rFonts w:eastAsia="Calibri"/>
          <w:sz w:val="20"/>
          <w:szCs w:val="20"/>
          <w:lang w:bidi="ru-RU"/>
        </w:rPr>
        <w:t>Проверка состояния здоровья работников в соответствии с установленными требованиями (медицинские осмотры).</w:t>
      </w:r>
    </w:p>
    <w:p w:rsidR="00736F82" w:rsidRPr="00FA0B1E" w:rsidRDefault="00736F82" w:rsidP="00FA0B1E">
      <w:pPr>
        <w:rPr>
          <w:b/>
          <w:bCs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C08F0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микроклиматом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shd w:val="clear" w:color="auto" w:fill="FFFFFF" w:themeFill="background1"/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Обеспечивается ли регулярное проветривание помещений?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Холодильный склад и его холодильное оборудование используется и обслуживаются в соответствии с инструкциями производителя?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Двери холодильной камеры можно открыть изнутри?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 холодильную камеру допускаются только обученные и уполномоченные лица?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Осмотр, ремонт и обслуживание холодильного оборудования осуществляются только компетентными лицами?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Холодильный склад содержится в хорошем состоянии, регулярно проверяется, а выявленные дефекты устраняются незамедлительно?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Предусмотрены соответствующие перерывы, а также утепляющая одежда, перчатки и нескользящая обувь, которые можно носить при необходимости?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Осуществляется ли рациональное чередование режимов труда и отдыха?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Наносится ли защитный крем на кожу при работе на открытых участках в жару/холод?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Наличие питьевой бутилированной воды в достаточном количестве?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Наличие комнат обогрева для работающих в условиях воздействия пониженных температур, при необходимости?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Осуществляется ли применение увлажнителей воздуха?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widowControl w:val="0"/>
        <w:numPr>
          <w:ilvl w:val="0"/>
          <w:numId w:val="33"/>
        </w:numPr>
        <w:suppressAutoHyphens/>
        <w:rPr>
          <w:rFonts w:eastAsia="Calibri"/>
          <w:sz w:val="20"/>
          <w:szCs w:val="20"/>
        </w:rPr>
      </w:pPr>
      <w:r w:rsidRPr="00FA0B1E">
        <w:rPr>
          <w:rFonts w:eastAsia="Calibri"/>
          <w:sz w:val="20"/>
          <w:szCs w:val="20"/>
          <w:lang w:bidi="ru-RU"/>
        </w:rPr>
        <w:t>Проверка состояния здоровья работников в соответствии с установленными требованиями (медицинские осмотры).</w:t>
      </w:r>
    </w:p>
    <w:p w:rsidR="00736F82" w:rsidRPr="00FA0B1E" w:rsidRDefault="00736F82" w:rsidP="00FA0B1E">
      <w:pPr>
        <w:widowControl w:val="0"/>
        <w:numPr>
          <w:ilvl w:val="0"/>
          <w:numId w:val="33"/>
        </w:numPr>
        <w:suppressAutoHyphens/>
        <w:rPr>
          <w:rFonts w:eastAsia="Calibri"/>
          <w:sz w:val="20"/>
          <w:szCs w:val="20"/>
        </w:rPr>
        <w:sectPr w:rsidR="00736F82" w:rsidRPr="00FA0B1E" w:rsidSect="00FA0B1E">
          <w:headerReference w:type="default" r:id="rId26"/>
          <w:footerReference w:type="default" r:id="rId27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rFonts w:eastAsia="Calibri"/>
          <w:sz w:val="20"/>
          <w:szCs w:val="20"/>
        </w:rPr>
        <w:t>Обучение персонала приемам первой помощи при воздействии высоких/низких температур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C08F0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тепловым излучением, высокой температурой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Оборудование содержится в исправном состоянии, выявленные неисправности оперативно устраняются, небезопасное оборудование выводится из эксплуатации?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Печи, радиаторы и трубопроводы изолированы, установлены ограждения или контролируется температура?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Применяется ли тепловая изоляция оборудования (мастичная, оберточная, засыпная)?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Предупреждающие знаки установлены?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Соблюдается осторожность при перемещении горячих предметов или жидкостей по рабочему месту?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Термостойкие перчатки предоставляются и используются там, где это необходимо?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Применяется ли экранирование (ограждение) рабочей зоны?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Соблюдаются ли режимы труда и отдыха?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32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Обеспечение хорошей вентиляции, кондиционирования рабочих зон</w:t>
      </w:r>
    </w:p>
    <w:p w:rsidR="00736F82" w:rsidRPr="00FA0B1E" w:rsidRDefault="00736F82" w:rsidP="00FA0B1E">
      <w:pPr>
        <w:numPr>
          <w:ilvl w:val="0"/>
          <w:numId w:val="32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Предоставление дерматологических средств защиты и ухода за кожей</w:t>
      </w:r>
    </w:p>
    <w:p w:rsidR="00736F82" w:rsidRPr="00FA0B1E" w:rsidRDefault="00736F82" w:rsidP="00FA0B1E">
      <w:pPr>
        <w:numPr>
          <w:ilvl w:val="0"/>
          <w:numId w:val="32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 xml:space="preserve">Наличие достаточного запаса питьевой воды </w:t>
      </w:r>
    </w:p>
    <w:p w:rsidR="00736F82" w:rsidRPr="00FA0B1E" w:rsidRDefault="00736F82" w:rsidP="00FA0B1E">
      <w:pPr>
        <w:numPr>
          <w:ilvl w:val="0"/>
          <w:numId w:val="32"/>
        </w:numPr>
        <w:suppressAutoHyphens/>
        <w:rPr>
          <w:sz w:val="20"/>
          <w:szCs w:val="20"/>
        </w:rPr>
        <w:sectPr w:rsidR="00736F82" w:rsidRPr="00FA0B1E" w:rsidSect="00FA0B1E">
          <w:headerReference w:type="default" r:id="rId28"/>
          <w:footerReference w:type="default" r:id="rId29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sz w:val="20"/>
          <w:szCs w:val="20"/>
        </w:rPr>
        <w:t>Обучение персонала приемам первой помощи при воздействии высоких температур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аэрозолями преимущественно фиброгенного действия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Обеспечена и поддерживается достаточная вентиляция на рабочем месте?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Уровень пыли поддерживается на минимально возможном уровне?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СИЗ предоставляются и используются в работе?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Производится регулярна влажная уборка?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Имеются условия для личной гигиены (душ, умывальник)?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31"/>
        </w:numPr>
        <w:suppressAutoHyphens/>
        <w:ind w:left="357" w:hanging="357"/>
        <w:rPr>
          <w:sz w:val="20"/>
          <w:szCs w:val="20"/>
        </w:rPr>
      </w:pPr>
      <w:r w:rsidRPr="00FA0B1E">
        <w:rPr>
          <w:sz w:val="20"/>
          <w:szCs w:val="20"/>
        </w:rPr>
        <w:t>Использование малопыльных материалов</w:t>
      </w:r>
    </w:p>
    <w:p w:rsidR="00736F82" w:rsidRPr="00FA0B1E" w:rsidRDefault="00736F82" w:rsidP="00FA0B1E">
      <w:pPr>
        <w:numPr>
          <w:ilvl w:val="0"/>
          <w:numId w:val="31"/>
        </w:numPr>
        <w:suppressAutoHyphens/>
        <w:ind w:left="357" w:hanging="357"/>
        <w:rPr>
          <w:sz w:val="20"/>
          <w:szCs w:val="20"/>
        </w:rPr>
      </w:pPr>
      <w:r w:rsidRPr="00FA0B1E">
        <w:rPr>
          <w:sz w:val="20"/>
          <w:szCs w:val="20"/>
        </w:rPr>
        <w:t>Внедрение малопыльных технологий (местная вытяжка, отсасывающее ручное оборудование, влажная обработка)</w:t>
      </w:r>
    </w:p>
    <w:p w:rsidR="00736F82" w:rsidRPr="00FA0B1E" w:rsidRDefault="00736F82" w:rsidP="00FA0B1E">
      <w:pPr>
        <w:numPr>
          <w:ilvl w:val="0"/>
          <w:numId w:val="31"/>
        </w:numPr>
        <w:suppressAutoHyphens/>
        <w:ind w:left="357" w:hanging="357"/>
        <w:rPr>
          <w:sz w:val="20"/>
          <w:szCs w:val="20"/>
        </w:rPr>
        <w:sectPr w:rsidR="00736F82" w:rsidRPr="00FA0B1E" w:rsidSect="00FA0B1E">
          <w:headerReference w:type="default" r:id="rId30"/>
          <w:footerReference w:type="default" r:id="rId31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sz w:val="20"/>
          <w:szCs w:val="20"/>
        </w:rPr>
        <w:t>Контроль предельной концентрации аэрозолей в рабочей зоне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перепадом высот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rPr>
          <w:b/>
          <w:bCs/>
          <w:sz w:val="20"/>
          <w:szCs w:val="20"/>
        </w:rPr>
      </w:pP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Контрольный лист идентификации опасностей, связанных с перепадом высот</w:t>
      </w: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Ведется систематическая проверка состояния лестниц (стремянок) для выполнения работ?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Работа на высоте по возможности избегается?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Рабочие зоны/платформы на высоте устойчивы, прочны и имеют парапет или двойные поручни?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Используются ли средства защиты от падения с высоты (где они необходимы)?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34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Хранение лестниц (стремянок) в недоступном месте.</w:t>
      </w:r>
    </w:p>
    <w:p w:rsidR="00736F82" w:rsidRPr="00FA0B1E" w:rsidRDefault="00736F82" w:rsidP="00FA0B1E">
      <w:pPr>
        <w:numPr>
          <w:ilvl w:val="0"/>
          <w:numId w:val="34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Визуализация опасных участков.</w:t>
      </w:r>
    </w:p>
    <w:p w:rsidR="00736F82" w:rsidRPr="00FA0B1E" w:rsidRDefault="00736F82" w:rsidP="00FA0B1E">
      <w:pPr>
        <w:numPr>
          <w:ilvl w:val="0"/>
          <w:numId w:val="34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Ограничение доступа посторонних лиц в опасные зоны.</w:t>
      </w:r>
    </w:p>
    <w:p w:rsidR="00736F82" w:rsidRPr="00FA0B1E" w:rsidRDefault="00736F82" w:rsidP="00FA0B1E">
      <w:pPr>
        <w:numPr>
          <w:ilvl w:val="0"/>
          <w:numId w:val="34"/>
        </w:numPr>
        <w:suppressAutoHyphens/>
        <w:rPr>
          <w:sz w:val="20"/>
          <w:szCs w:val="20"/>
        </w:rPr>
        <w:sectPr w:rsidR="00736F82" w:rsidRPr="00FA0B1E" w:rsidSect="00FA0B1E">
          <w:headerReference w:type="default" r:id="rId32"/>
          <w:footerReference w:type="default" r:id="rId33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sz w:val="20"/>
          <w:szCs w:val="20"/>
        </w:rPr>
        <w:t>Обязательное присутствие помощника и наблюдателя при проведении работ.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Default="00736F82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lastRenderedPageBreak/>
        <w:t>Контрольный лист идентификации опасностей, связанных с насилием третьих лиц</w:t>
      </w:r>
    </w:p>
    <w:p w:rsidR="00736F82" w:rsidRPr="00FA0B1E" w:rsidRDefault="00736F82" w:rsidP="00FA0B1E">
      <w:pPr>
        <w:jc w:val="center"/>
        <w:rPr>
          <w:b/>
          <w:bCs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А. Идентификация опасностей на рабочем месте</w:t>
      </w:r>
    </w:p>
    <w:p w:rsidR="00736F82" w:rsidRPr="00FA0B1E" w:rsidRDefault="00736F82" w:rsidP="00FA0B1E">
      <w:pPr>
        <w:rPr>
          <w:b/>
          <w:bCs/>
          <w:sz w:val="20"/>
          <w:szCs w:val="20"/>
        </w:rPr>
      </w:pPr>
    </w:p>
    <w:tbl>
      <w:tblPr>
        <w:tblW w:w="10377" w:type="dxa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6802"/>
        <w:gridCol w:w="574"/>
        <w:gridCol w:w="709"/>
        <w:gridCol w:w="1701"/>
      </w:tblGrid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36F82" w:rsidRPr="00FA0B1E" w:rsidRDefault="00736F82" w:rsidP="00FA0B1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A0B1E">
              <w:rPr>
                <w:b/>
                <w:bCs/>
                <w:sz w:val="20"/>
                <w:szCs w:val="20"/>
              </w:rPr>
              <w:t>Нет сведений</w:t>
            </w: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Наличие сотрудника безопасности в офисе или служебных помещениях?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Межличностные конфликты или конфликты между группами работников не наблюдаются?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Неразрешенные противоречия и конфликты между работниками и руководителями не остаются?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Жесткая конкуренция между работниками отсутствует?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Запугивания или сексуальные домогательства отсутствуют?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  <w:lang w:bidi="ru-RU"/>
              </w:rPr>
              <w:t>Риск насилия в отношении работников со стороны других лиц (словесные оскорбления, угрозы, физическое насилие) отсутствует?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Работа в одиночку исключается (или минимизируется)?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Проводится обучение сотрудников тому, как бороться с агрессией, угрозами?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Все инциденты записываются и анализируются?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Средства поддержки доступны для сотрудников в случае инцидента?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F82" w:rsidRPr="00FA0B1E" w:rsidTr="00FA0B1E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FA0B1E">
              <w:rPr>
                <w:sz w:val="20"/>
                <w:szCs w:val="20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F82" w:rsidRPr="00FA0B1E" w:rsidRDefault="00736F82" w:rsidP="00FA0B1E">
            <w:pPr>
              <w:widowControl w:val="0"/>
              <w:rPr>
                <w:sz w:val="20"/>
                <w:szCs w:val="20"/>
                <w:lang w:bidi="ru-RU"/>
              </w:rPr>
            </w:pPr>
            <w:r w:rsidRPr="00FA0B1E">
              <w:rPr>
                <w:sz w:val="20"/>
                <w:szCs w:val="20"/>
                <w:lang w:bidi="ru-RU"/>
              </w:rPr>
              <w:t>Физические барьеры устанавливаются там, где существует риск   насилия?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FA0B1E" w:rsidRDefault="00736F82" w:rsidP="00FA0B1E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shd w:val="clear" w:color="auto" w:fill="E7E6E6" w:themeFill="background2"/>
        <w:rPr>
          <w:b/>
          <w:bCs/>
          <w:sz w:val="20"/>
          <w:szCs w:val="20"/>
        </w:rPr>
      </w:pPr>
      <w:r w:rsidRPr="00FA0B1E">
        <w:rPr>
          <w:b/>
          <w:bCs/>
          <w:sz w:val="20"/>
          <w:szCs w:val="20"/>
        </w:rPr>
        <w:t>Часть Б. Рекомендуемые меры управления профессиональными рисками</w:t>
      </w:r>
    </w:p>
    <w:p w:rsidR="00736F82" w:rsidRPr="00FA0B1E" w:rsidRDefault="00736F82" w:rsidP="00FA0B1E">
      <w:pPr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numPr>
          <w:ilvl w:val="0"/>
          <w:numId w:val="36"/>
        </w:numPr>
        <w:suppressAutoHyphens/>
        <w:rPr>
          <w:sz w:val="20"/>
          <w:szCs w:val="20"/>
        </w:rPr>
      </w:pPr>
      <w:r w:rsidRPr="00FA0B1E">
        <w:rPr>
          <w:sz w:val="20"/>
          <w:szCs w:val="20"/>
        </w:rPr>
        <w:t>Заключение договора с охранным предприятием</w:t>
      </w:r>
    </w:p>
    <w:p w:rsidR="00736F82" w:rsidRPr="00FA0B1E" w:rsidRDefault="00736F82" w:rsidP="00FA0B1E">
      <w:pPr>
        <w:numPr>
          <w:ilvl w:val="0"/>
          <w:numId w:val="36"/>
        </w:numPr>
        <w:suppressAutoHyphens/>
        <w:rPr>
          <w:sz w:val="20"/>
          <w:szCs w:val="20"/>
        </w:rPr>
        <w:sectPr w:rsidR="00736F82" w:rsidRPr="00FA0B1E" w:rsidSect="00FA0B1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766" w:right="567" w:bottom="766" w:left="1134" w:header="709" w:footer="709" w:gutter="0"/>
          <w:cols w:space="720"/>
          <w:formProt w:val="0"/>
          <w:docGrid w:linePitch="360" w:charSpace="4096"/>
        </w:sectPr>
      </w:pPr>
      <w:r w:rsidRPr="00FA0B1E">
        <w:rPr>
          <w:sz w:val="20"/>
          <w:szCs w:val="20"/>
        </w:rPr>
        <w:t>Установка тревожной кнопки на рабочем месте</w:t>
      </w:r>
    </w:p>
    <w:p w:rsidR="00736F82" w:rsidRPr="00FC08F0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FC08F0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lastRenderedPageBreak/>
        <w:t>Приложение №6</w:t>
      </w:r>
    </w:p>
    <w:p w:rsidR="00736F82" w:rsidRPr="00FA0B1E" w:rsidRDefault="00736F82" w:rsidP="00FA0B1E">
      <w:pPr>
        <w:ind w:firstLine="709"/>
        <w:jc w:val="center"/>
        <w:rPr>
          <w:b/>
          <w:sz w:val="20"/>
          <w:szCs w:val="20"/>
        </w:rPr>
      </w:pPr>
    </w:p>
    <w:p w:rsidR="00736F82" w:rsidRPr="00FA0B1E" w:rsidRDefault="00736F82" w:rsidP="00FA0B1E">
      <w:pPr>
        <w:ind w:firstLine="709"/>
        <w:jc w:val="center"/>
        <w:rPr>
          <w:b/>
          <w:sz w:val="20"/>
          <w:szCs w:val="20"/>
        </w:rPr>
      </w:pPr>
      <w:r w:rsidRPr="00FA0B1E">
        <w:rPr>
          <w:b/>
          <w:sz w:val="20"/>
          <w:szCs w:val="20"/>
        </w:rPr>
        <w:t xml:space="preserve">Анкета опроса работника об опасностях на рабочем месте </w:t>
      </w:r>
    </w:p>
    <w:p w:rsidR="00736F82" w:rsidRPr="00FA0B1E" w:rsidRDefault="00736F82" w:rsidP="00FA0B1E">
      <w:pPr>
        <w:jc w:val="center"/>
        <w:rPr>
          <w:bCs/>
          <w:sz w:val="20"/>
          <w:szCs w:val="20"/>
        </w:rPr>
      </w:pPr>
      <w:r w:rsidRPr="00FA0B1E">
        <w:rPr>
          <w:bCs/>
          <w:sz w:val="20"/>
          <w:szCs w:val="20"/>
        </w:rPr>
        <w:t>№ ______ от _____________</w:t>
      </w:r>
    </w:p>
    <w:p w:rsidR="00736F82" w:rsidRPr="00FA0B1E" w:rsidRDefault="00736F82" w:rsidP="00FA0B1E">
      <w:pPr>
        <w:jc w:val="center"/>
        <w:rPr>
          <w:bCs/>
          <w:sz w:val="20"/>
          <w:szCs w:val="20"/>
        </w:rPr>
      </w:pPr>
    </w:p>
    <w:p w:rsidR="00736F82" w:rsidRPr="00FA0B1E" w:rsidRDefault="00736F82" w:rsidP="00FA0B1E">
      <w:pPr>
        <w:ind w:firstLine="426"/>
        <w:jc w:val="both"/>
        <w:rPr>
          <w:bCs/>
          <w:sz w:val="20"/>
          <w:szCs w:val="20"/>
        </w:rPr>
      </w:pPr>
      <w:r w:rsidRPr="00FA0B1E">
        <w:rPr>
          <w:bCs/>
          <w:sz w:val="20"/>
          <w:szCs w:val="20"/>
        </w:rPr>
        <w:t>Номер РМ и наименование должности (профессии) работника: ______________________</w:t>
      </w:r>
    </w:p>
    <w:p w:rsidR="00736F82" w:rsidRPr="00FA0B1E" w:rsidRDefault="00736F82" w:rsidP="00FA0B1E">
      <w:pPr>
        <w:ind w:firstLine="426"/>
        <w:rPr>
          <w:bCs/>
          <w:sz w:val="20"/>
          <w:szCs w:val="20"/>
        </w:rPr>
      </w:pPr>
    </w:p>
    <w:p w:rsidR="00736F82" w:rsidRPr="00FA0B1E" w:rsidRDefault="00736F82" w:rsidP="00FA0B1E">
      <w:pPr>
        <w:ind w:firstLine="426"/>
        <w:rPr>
          <w:bCs/>
          <w:sz w:val="20"/>
          <w:szCs w:val="20"/>
        </w:rPr>
      </w:pPr>
      <w:r w:rsidRPr="00FA0B1E">
        <w:rPr>
          <w:bCs/>
          <w:sz w:val="20"/>
          <w:szCs w:val="20"/>
        </w:rPr>
        <w:t>Подразделение (цех, участок): ________________________________</w:t>
      </w:r>
    </w:p>
    <w:p w:rsidR="00736F82" w:rsidRPr="00FA0B1E" w:rsidRDefault="00736F82" w:rsidP="00FA0B1E">
      <w:pPr>
        <w:rPr>
          <w:b/>
          <w:sz w:val="20"/>
          <w:szCs w:val="20"/>
        </w:rPr>
      </w:pPr>
    </w:p>
    <w:tbl>
      <w:tblPr>
        <w:tblStyle w:val="1f2"/>
        <w:tblW w:w="9606" w:type="dxa"/>
        <w:tblInd w:w="595" w:type="dxa"/>
        <w:tblLayout w:type="fixed"/>
        <w:tblLook w:val="00A0" w:firstRow="1" w:lastRow="0" w:firstColumn="1" w:lastColumn="0" w:noHBand="0" w:noVBand="0"/>
      </w:tblPr>
      <w:tblGrid>
        <w:gridCol w:w="515"/>
        <w:gridCol w:w="4981"/>
        <w:gridCol w:w="2551"/>
        <w:gridCol w:w="1559"/>
      </w:tblGrid>
      <w:tr w:rsidR="00736F82" w:rsidRPr="00F41816" w:rsidTr="00F41816">
        <w:tc>
          <w:tcPr>
            <w:tcW w:w="515" w:type="dxa"/>
            <w:shd w:val="clear" w:color="auto" w:fill="F2F2F2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418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81" w:type="dxa"/>
            <w:shd w:val="clear" w:color="auto" w:fill="F2F2F2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1816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Формулировка вопроса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1816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Идентифицируемая опасность</w:t>
            </w:r>
          </w:p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1816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(описание)</w:t>
            </w:r>
          </w:p>
        </w:tc>
        <w:tc>
          <w:tcPr>
            <w:tcW w:w="1559" w:type="dxa"/>
            <w:shd w:val="clear" w:color="auto" w:fill="F2F2F2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1816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Комментарий</w:t>
            </w:r>
          </w:p>
        </w:tc>
      </w:tr>
      <w:tr w:rsidR="00736F82" w:rsidRPr="00F41816" w:rsidTr="00F41816">
        <w:tc>
          <w:tcPr>
            <w:tcW w:w="515" w:type="dxa"/>
            <w:shd w:val="clear" w:color="auto" w:fill="F2F2F2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iCs/>
                <w:sz w:val="20"/>
                <w:szCs w:val="20"/>
              </w:rPr>
            </w:pPr>
            <w:r w:rsidRPr="00F4181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981" w:type="dxa"/>
            <w:shd w:val="clear" w:color="auto" w:fill="F2F2F2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iCs/>
                <w:sz w:val="20"/>
                <w:szCs w:val="20"/>
              </w:rPr>
            </w:pPr>
            <w:r w:rsidRPr="00F41816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2F2F2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iCs/>
                <w:sz w:val="20"/>
                <w:szCs w:val="20"/>
                <w:lang w:val="en-US"/>
              </w:rPr>
            </w:pPr>
            <w:r w:rsidRPr="00F41816">
              <w:rPr>
                <w:rFonts w:eastAsia="Calibri"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:rsidR="00736F82" w:rsidRPr="00F41816" w:rsidRDefault="00736F82" w:rsidP="00FA0B1E">
            <w:pPr>
              <w:widowControl w:val="0"/>
              <w:ind w:firstLine="34"/>
              <w:jc w:val="center"/>
              <w:rPr>
                <w:iCs/>
                <w:sz w:val="20"/>
                <w:szCs w:val="20"/>
                <w:lang w:val="en-US"/>
              </w:rPr>
            </w:pPr>
            <w:r w:rsidRPr="00F41816">
              <w:rPr>
                <w:rFonts w:eastAsia="Calibri"/>
                <w:iCs/>
                <w:sz w:val="20"/>
                <w:szCs w:val="20"/>
                <w:lang w:val="en-US" w:eastAsia="en-US"/>
              </w:rPr>
              <w:t>4</w:t>
            </w: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Какие случаи травмирования/заболеваний вам известны среди ваших коллег по профессии?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Могут ли аналогичные происшествия произойти с вами на вашем рабочем месте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Существует ли у вас, неизвестная нам, возможность получения травмы или заболевания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От чего именно вы можете травмироваться/заболеть (что является источником опасности)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Где это может произойти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Что может стать причиной получения травмы/заболевания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Какие меры безопасности по вашему мнению необходимы, чтобы этого не произошло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  <w:tr w:rsidR="00736F82" w:rsidRPr="00F41816" w:rsidTr="00F41816">
        <w:tc>
          <w:tcPr>
            <w:tcW w:w="515" w:type="dxa"/>
          </w:tcPr>
          <w:p w:rsidR="00736F82" w:rsidRPr="00F41816" w:rsidRDefault="00736F82" w:rsidP="00FA0B1E">
            <w:pPr>
              <w:widowControl w:val="0"/>
              <w:numPr>
                <w:ilvl w:val="0"/>
                <w:numId w:val="28"/>
              </w:numPr>
              <w:ind w:left="38" w:firstLine="34"/>
              <w:rPr>
                <w:iCs/>
                <w:sz w:val="20"/>
                <w:szCs w:val="20"/>
              </w:rPr>
            </w:pPr>
          </w:p>
        </w:tc>
        <w:tc>
          <w:tcPr>
            <w:tcW w:w="4981" w:type="dxa"/>
          </w:tcPr>
          <w:p w:rsidR="00736F82" w:rsidRPr="00F41816" w:rsidRDefault="00736F82" w:rsidP="00F4181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F41816">
              <w:rPr>
                <w:rFonts w:eastAsia="Calibri"/>
                <w:sz w:val="20"/>
                <w:szCs w:val="20"/>
              </w:rPr>
              <w:t>Какие СИЗ необходимы для предупреждения травмы или заболевания</w:t>
            </w:r>
            <w:r w:rsidRPr="00F41816">
              <w:rPr>
                <w:rFonts w:eastAsia="Calibri"/>
                <w:i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F82" w:rsidRPr="00F41816" w:rsidRDefault="00736F82" w:rsidP="00FA0B1E">
            <w:pPr>
              <w:widowControl w:val="0"/>
              <w:ind w:firstLine="34"/>
              <w:rPr>
                <w:iCs/>
                <w:sz w:val="20"/>
                <w:szCs w:val="20"/>
              </w:rPr>
            </w:pPr>
          </w:p>
        </w:tc>
      </w:tr>
    </w:tbl>
    <w:p w:rsidR="00736F82" w:rsidRPr="00FA0B1E" w:rsidRDefault="00736F82" w:rsidP="00FA0B1E">
      <w:pPr>
        <w:rPr>
          <w:b/>
          <w:sz w:val="20"/>
          <w:szCs w:val="20"/>
        </w:rPr>
      </w:pP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  <w:r w:rsidRPr="00FA0B1E">
        <w:rPr>
          <w:sz w:val="20"/>
          <w:szCs w:val="20"/>
        </w:rPr>
        <w:t>Комментарии и предложения:  __________________________________________________</w:t>
      </w: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  <w:r w:rsidRPr="00FA0B1E">
        <w:rPr>
          <w:sz w:val="20"/>
          <w:szCs w:val="20"/>
        </w:rPr>
        <w:t>____________________________________________________________________________</w:t>
      </w: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  <w:r w:rsidRPr="00FA0B1E">
        <w:rPr>
          <w:sz w:val="20"/>
          <w:szCs w:val="20"/>
        </w:rPr>
        <w:t xml:space="preserve">Специалист, осуществляющий идентификацию опасностей и оценку рисков: </w:t>
      </w: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</w:p>
    <w:p w:rsidR="00736F82" w:rsidRPr="00FA0B1E" w:rsidRDefault="00736F82" w:rsidP="00FA0B1E">
      <w:pPr>
        <w:ind w:left="708"/>
        <w:rPr>
          <w:rFonts w:eastAsia="Calibri"/>
          <w:sz w:val="20"/>
          <w:szCs w:val="20"/>
        </w:rPr>
      </w:pPr>
      <w:r w:rsidRPr="00FA0B1E">
        <w:rPr>
          <w:sz w:val="20"/>
          <w:szCs w:val="20"/>
        </w:rPr>
        <w:t>____________________________________________________________________________</w:t>
      </w:r>
    </w:p>
    <w:p w:rsidR="00736F82" w:rsidRPr="00FA0B1E" w:rsidRDefault="00736F82" w:rsidP="00FA0B1E">
      <w:pPr>
        <w:ind w:left="708"/>
        <w:rPr>
          <w:b/>
          <w:bCs/>
          <w:sz w:val="20"/>
          <w:szCs w:val="20"/>
        </w:rPr>
      </w:pPr>
    </w:p>
    <w:p w:rsidR="00736F82" w:rsidRPr="00FA0B1E" w:rsidRDefault="00736F82" w:rsidP="00FA0B1E">
      <w:pPr>
        <w:ind w:left="708"/>
        <w:jc w:val="both"/>
        <w:rPr>
          <w:bCs/>
          <w:sz w:val="20"/>
          <w:szCs w:val="20"/>
        </w:rPr>
      </w:pPr>
    </w:p>
    <w:p w:rsidR="00736F82" w:rsidRPr="00FA0B1E" w:rsidRDefault="00736F82" w:rsidP="00FA0B1E">
      <w:pPr>
        <w:ind w:left="708"/>
        <w:jc w:val="both"/>
        <w:rPr>
          <w:bCs/>
          <w:sz w:val="20"/>
          <w:szCs w:val="20"/>
        </w:rPr>
      </w:pPr>
      <w:r w:rsidRPr="00FA0B1E">
        <w:rPr>
          <w:bCs/>
          <w:sz w:val="20"/>
          <w:szCs w:val="20"/>
        </w:rPr>
        <w:t>Работник, который отвечал на вопросы: _________________________________________</w:t>
      </w:r>
    </w:p>
    <w:p w:rsidR="00736F82" w:rsidRPr="00FA0B1E" w:rsidRDefault="00736F82" w:rsidP="00FA0B1E">
      <w:pPr>
        <w:rPr>
          <w:rFonts w:eastAsia="Calibri"/>
          <w:color w:val="000000" w:themeColor="text1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color w:val="FF0000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color w:val="000000" w:themeColor="text1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color w:val="000000" w:themeColor="text1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color w:val="000000" w:themeColor="text1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color w:val="000000" w:themeColor="text1"/>
          <w:sz w:val="20"/>
          <w:szCs w:val="20"/>
        </w:rPr>
      </w:pPr>
    </w:p>
    <w:p w:rsidR="00736F82" w:rsidRPr="00FA0B1E" w:rsidRDefault="00736F82" w:rsidP="00FA0B1E">
      <w:pPr>
        <w:rPr>
          <w:rFonts w:eastAsia="Calibri"/>
          <w:color w:val="000000" w:themeColor="text1"/>
          <w:sz w:val="20"/>
          <w:szCs w:val="20"/>
        </w:rPr>
      </w:pPr>
    </w:p>
    <w:p w:rsidR="00736F82" w:rsidRDefault="00736F82">
      <w:pPr>
        <w:spacing w:after="160" w:line="259" w:lineRule="auto"/>
        <w:rPr>
          <w:rFonts w:eastAsia="Calibri"/>
          <w:color w:val="000000" w:themeColor="text1"/>
          <w:sz w:val="24"/>
          <w:szCs w:val="20"/>
        </w:rPr>
      </w:pPr>
      <w:r>
        <w:rPr>
          <w:rFonts w:eastAsia="Calibri"/>
          <w:color w:val="000000" w:themeColor="text1"/>
          <w:sz w:val="24"/>
          <w:szCs w:val="20"/>
        </w:rPr>
        <w:br w:type="page"/>
      </w:r>
    </w:p>
    <w:p w:rsidR="00736F82" w:rsidRPr="008309E1" w:rsidRDefault="00736F82" w:rsidP="008309E1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0"/>
        </w:rPr>
      </w:pPr>
      <w:r w:rsidRPr="008309E1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lastRenderedPageBreak/>
        <w:t>Приложение №7</w:t>
      </w:r>
    </w:p>
    <w:p w:rsidR="00736F82" w:rsidRPr="00FA0B1E" w:rsidRDefault="00736F82" w:rsidP="00FA0B1E">
      <w:pPr>
        <w:pStyle w:val="afb"/>
        <w:ind w:left="11328"/>
        <w:rPr>
          <w:rFonts w:ascii="Times New Roman" w:hAnsi="Times New Roman" w:cs="Times New Roman"/>
          <w:sz w:val="20"/>
          <w:szCs w:val="20"/>
        </w:rPr>
      </w:pPr>
    </w:p>
    <w:p w:rsidR="00736F82" w:rsidRPr="00EC514F" w:rsidRDefault="00736F82" w:rsidP="009001BB">
      <w:pPr>
        <w:pStyle w:val="afb"/>
        <w:jc w:val="right"/>
        <w:rPr>
          <w:rFonts w:ascii="Times New Roman" w:hAnsi="Times New Roman" w:cs="Times New Roman"/>
          <w:szCs w:val="20"/>
        </w:rPr>
      </w:pPr>
      <w:r w:rsidRPr="00FA0B1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FA0B1E">
        <w:rPr>
          <w:rFonts w:ascii="Times New Roman" w:hAnsi="Times New Roman" w:cs="Times New Roman"/>
          <w:sz w:val="20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>Руководитель организации</w:t>
      </w:r>
    </w:p>
    <w:p w:rsidR="00736F82" w:rsidRPr="00EC514F" w:rsidRDefault="00736F82" w:rsidP="009001BB">
      <w:pPr>
        <w:pStyle w:val="afb"/>
        <w:jc w:val="right"/>
        <w:rPr>
          <w:rFonts w:ascii="Times New Roman" w:hAnsi="Times New Roman" w:cs="Times New Roman"/>
          <w:szCs w:val="20"/>
        </w:rPr>
      </w:pPr>
      <w:r w:rsidRPr="00EC514F">
        <w:rPr>
          <w:rFonts w:ascii="Times New Roman" w:hAnsi="Times New Roman" w:cs="Times New Roman"/>
          <w:szCs w:val="20"/>
        </w:rPr>
        <w:t xml:space="preserve">                               </w:t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  <w:t>______________________ Ф.И.О.</w:t>
      </w:r>
    </w:p>
    <w:p w:rsidR="00736F82" w:rsidRPr="00EC514F" w:rsidRDefault="00736F82" w:rsidP="009001BB">
      <w:pPr>
        <w:pStyle w:val="afb"/>
        <w:jc w:val="right"/>
        <w:rPr>
          <w:rFonts w:ascii="Times New Roman" w:hAnsi="Times New Roman" w:cs="Times New Roman"/>
          <w:szCs w:val="20"/>
        </w:rPr>
      </w:pPr>
      <w:r w:rsidRPr="00EC514F">
        <w:rPr>
          <w:rFonts w:ascii="Times New Roman" w:hAnsi="Times New Roman" w:cs="Times New Roman"/>
          <w:szCs w:val="20"/>
        </w:rPr>
        <w:t xml:space="preserve">                             </w:t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</w:r>
      <w:r w:rsidRPr="00EC514F">
        <w:rPr>
          <w:rFonts w:ascii="Times New Roman" w:hAnsi="Times New Roman" w:cs="Times New Roman"/>
          <w:szCs w:val="20"/>
        </w:rPr>
        <w:tab/>
        <w:t>"___" _________________ 20___ г.</w:t>
      </w:r>
    </w:p>
    <w:p w:rsidR="00736F82" w:rsidRPr="00FC08F0" w:rsidRDefault="00736F82" w:rsidP="00FC08F0"/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701"/>
        <w:gridCol w:w="1701"/>
        <w:gridCol w:w="3118"/>
        <w:gridCol w:w="2268"/>
      </w:tblGrid>
      <w:tr w:rsidR="00736F82" w:rsidTr="009001BB">
        <w:trPr>
          <w:gridAfter w:val="1"/>
          <w:wAfter w:w="2268" w:type="dxa"/>
        </w:trPr>
        <w:tc>
          <w:tcPr>
            <w:tcW w:w="7972" w:type="dxa"/>
            <w:gridSpan w:val="4"/>
            <w:shd w:val="clear" w:color="auto" w:fill="auto"/>
          </w:tcPr>
          <w:p w:rsidR="00736F82" w:rsidRDefault="00736F82" w:rsidP="00EC514F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  <w:u w:val="single"/>
              </w:rPr>
              <w:t xml:space="preserve">__________________ </w:t>
            </w:r>
            <w:r>
              <w:rPr>
                <w:rFonts w:eastAsia="font354"/>
                <w:sz w:val="24"/>
                <w:szCs w:val="24"/>
                <w:u w:val="single"/>
              </w:rPr>
              <w:t>_____________________________</w:t>
            </w:r>
            <w:r>
              <w:rPr>
                <w:rFonts w:eastAsia="font354"/>
                <w:sz w:val="20"/>
                <w:szCs w:val="20"/>
                <w:u w:val="single"/>
              </w:rPr>
              <w:t>________________</w:t>
            </w:r>
          </w:p>
          <w:p w:rsidR="00736F82" w:rsidRDefault="00736F82" w:rsidP="00EC514F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(полное наименование работодателя)</w:t>
            </w:r>
          </w:p>
        </w:tc>
      </w:tr>
      <w:tr w:rsidR="00736F82" w:rsidTr="009001BB">
        <w:trPr>
          <w:gridAfter w:val="1"/>
          <w:wAfter w:w="2268" w:type="dxa"/>
        </w:trPr>
        <w:tc>
          <w:tcPr>
            <w:tcW w:w="797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36F82" w:rsidRDefault="00736F82" w:rsidP="00EC514F">
            <w:pPr>
              <w:widowControl w:val="0"/>
              <w:snapToGrid w:val="0"/>
              <w:jc w:val="center"/>
              <w:rPr>
                <w:rFonts w:eastAsia="font354"/>
                <w:sz w:val="20"/>
                <w:szCs w:val="20"/>
              </w:rPr>
            </w:pPr>
          </w:p>
          <w:p w:rsidR="00736F82" w:rsidRDefault="00736F82" w:rsidP="00EC514F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  <w:u w:val="single"/>
              </w:rPr>
              <w:t>_____________________________________________________________________________________________________________</w:t>
            </w:r>
          </w:p>
          <w:p w:rsidR="00736F82" w:rsidRDefault="00736F82" w:rsidP="00EC514F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(адрес места нахождения работодателя, фамилия, имя, отчество руководителя, адрес электронной почты)</w:t>
            </w:r>
          </w:p>
          <w:p w:rsidR="00736F82" w:rsidRDefault="00736F82" w:rsidP="00EC514F">
            <w:pPr>
              <w:widowControl w:val="0"/>
              <w:jc w:val="center"/>
              <w:textAlignment w:val="baseline"/>
              <w:rPr>
                <w:rFonts w:eastAsia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36F82" w:rsidTr="009001BB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ИНН работодателя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Код работодателя по ОКПО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Код органа государственной</w:t>
            </w:r>
          </w:p>
          <w:p w:rsidR="00736F82" w:rsidRDefault="00736F82" w:rsidP="00883828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власти по ОКОГУ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jc w:val="center"/>
            </w:pPr>
            <w:r>
              <w:rPr>
                <w:rFonts w:eastAsia="font354"/>
                <w:sz w:val="20"/>
                <w:szCs w:val="20"/>
              </w:rPr>
              <w:t>Код территории по ОКАТО</w:t>
            </w:r>
          </w:p>
        </w:tc>
      </w:tr>
      <w:tr w:rsidR="00736F82" w:rsidTr="009001BB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6F82" w:rsidRDefault="00736F82" w:rsidP="00883828">
            <w:pPr>
              <w:widowControl w:val="0"/>
              <w:snapToGrid w:val="0"/>
              <w:jc w:val="center"/>
              <w:rPr>
                <w:rFonts w:eastAsia="font35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snapToGrid w:val="0"/>
              <w:jc w:val="center"/>
              <w:rPr>
                <w:rFonts w:eastAsia="font35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snapToGrid w:val="0"/>
              <w:jc w:val="center"/>
              <w:rPr>
                <w:rFonts w:eastAsia="font354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snapToGrid w:val="0"/>
              <w:jc w:val="center"/>
              <w:rPr>
                <w:rFonts w:eastAsia="font35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F82" w:rsidRDefault="00736F82" w:rsidP="00883828">
            <w:pPr>
              <w:widowControl w:val="0"/>
              <w:snapToGrid w:val="0"/>
              <w:jc w:val="center"/>
              <w:rPr>
                <w:rFonts w:eastAsia="font354"/>
                <w:sz w:val="20"/>
                <w:szCs w:val="20"/>
              </w:rPr>
            </w:pPr>
          </w:p>
        </w:tc>
      </w:tr>
    </w:tbl>
    <w:p w:rsidR="00736F82" w:rsidRDefault="00736F82" w:rsidP="00FC08F0">
      <w:pPr>
        <w:jc w:val="center"/>
      </w:pPr>
      <w:r>
        <w:rPr>
          <w:b/>
          <w:bCs/>
        </w:rPr>
        <w:t xml:space="preserve">Карта оценки и управления профессиональными рисками </w:t>
      </w:r>
      <w:r>
        <w:rPr>
          <w:rStyle w:val="aff"/>
          <w:bCs w:val="0"/>
        </w:rPr>
        <w:t>в</w:t>
      </w:r>
      <w:r>
        <w:rPr>
          <w:rStyle w:val="aff"/>
          <w:bCs w:val="0"/>
          <w:sz w:val="20"/>
          <w:szCs w:val="20"/>
        </w:rPr>
        <w:t xml:space="preserve"> _________________________________________________</w:t>
      </w:r>
    </w:p>
    <w:p w:rsidR="00736F82" w:rsidRDefault="00736F82" w:rsidP="009001BB">
      <w:pPr>
        <w:pStyle w:val="afb"/>
        <w:jc w:val="center"/>
      </w:pPr>
      <w:r>
        <w:rPr>
          <w:rStyle w:val="aff"/>
          <w:rFonts w:ascii="Times New Roman" w:hAnsi="Times New Roman" w:cs="Times New Roman"/>
          <w:bCs w:val="0"/>
          <w:sz w:val="16"/>
          <w:szCs w:val="16"/>
        </w:rPr>
        <w:t>(полное наименование организации работодателя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736F82" w:rsidRDefault="00736F82" w:rsidP="00FC08F0">
      <w:pPr>
        <w:pStyle w:val="afb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1087"/>
        <w:gridCol w:w="996"/>
        <w:gridCol w:w="758"/>
        <w:gridCol w:w="1631"/>
        <w:gridCol w:w="1009"/>
        <w:gridCol w:w="772"/>
        <w:gridCol w:w="537"/>
        <w:gridCol w:w="851"/>
        <w:gridCol w:w="1010"/>
        <w:gridCol w:w="772"/>
        <w:gridCol w:w="772"/>
      </w:tblGrid>
      <w:tr w:rsidR="00736F82" w:rsidTr="00883828"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a"/>
              <w:spacing w:after="1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Идентификация опасностей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a"/>
              <w:spacing w:after="1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профессионального риска (ПР)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736F82" w:rsidRDefault="00736F82" w:rsidP="00883828">
            <w:pPr>
              <w:pStyle w:val="afa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F82" w:rsidRDefault="00736F82" w:rsidP="00883828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Дополнительные меры управления </w:t>
            </w:r>
          </w:p>
          <w:p w:rsidR="00736F82" w:rsidRDefault="00736F82" w:rsidP="00883828">
            <w:pPr>
              <w:pStyle w:val="afa"/>
              <w:spacing w:after="1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профессиональными рисками (ПР)</w:t>
            </w:r>
          </w:p>
        </w:tc>
      </w:tr>
      <w:tr w:rsidR="00736F82" w:rsidTr="0088382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Опасность (Опасное событие)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Индивидуальный номер и наименование РМ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Класс СОУТ (дата составления карты СОУТ)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Существующие меры управления/контроля ПР</w:t>
            </w:r>
          </w:p>
          <w:p w:rsidR="00736F82" w:rsidRDefault="00736F82" w:rsidP="00883828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Уровень ПР</w:t>
            </w:r>
          </w:p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учетом существующих мер управления (низкий, средний или высокий)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Дополнительные меры по управлению/контролю ПР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Остаточный уровень ПР </w:t>
            </w:r>
          </w:p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(низкий, средний или высокий)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Должность, ФИО, ответственного лица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выполнения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Отметка о выполнении</w:t>
            </w:r>
          </w:p>
        </w:tc>
      </w:tr>
      <w:tr w:rsidR="00736F82" w:rsidTr="0088382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36F82" w:rsidRDefault="00736F82" w:rsidP="00883828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36F82" w:rsidTr="00883828">
        <w:trPr>
          <w:trHeight w:val="23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widowControl w:val="0"/>
              <w:snapToGrid w:val="0"/>
              <w:spacing w:after="16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F82" w:rsidTr="0088382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F82" w:rsidTr="00883828"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d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82" w:rsidRDefault="00736F82" w:rsidP="00883828">
            <w:pPr>
              <w:pStyle w:val="afa"/>
              <w:snapToGrid w:val="0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6F82" w:rsidRDefault="00736F82" w:rsidP="00FC08F0">
      <w:pPr>
        <w:pStyle w:val="afb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736F82" w:rsidRDefault="00736F82" w:rsidP="00FC08F0">
      <w:pPr>
        <w:spacing w:before="240"/>
        <w:contextualSpacing/>
      </w:pPr>
      <w:r>
        <w:rPr>
          <w:rFonts w:eastAsia="font354"/>
          <w:sz w:val="18"/>
          <w:szCs w:val="18"/>
        </w:rPr>
        <w:t xml:space="preserve">Подготовил </w:t>
      </w:r>
      <w:r>
        <w:rPr>
          <w:rFonts w:eastAsia="Times New Roman"/>
          <w:b/>
          <w:bCs/>
          <w:sz w:val="28"/>
        </w:rPr>
        <w:tab/>
        <w:t>_____________</w:t>
      </w:r>
      <w:r>
        <w:rPr>
          <w:rFonts w:eastAsia="Times New Roman"/>
          <w:b/>
          <w:bCs/>
          <w:sz w:val="28"/>
        </w:rPr>
        <w:tab/>
        <w:t xml:space="preserve">     _____________________      __________________</w:t>
      </w:r>
    </w:p>
    <w:p w:rsidR="00736F82" w:rsidRDefault="00736F82" w:rsidP="00FC08F0">
      <w:pPr>
        <w:spacing w:before="240"/>
        <w:ind w:left="1416"/>
        <w:contextualSpacing/>
      </w:pPr>
      <w:r>
        <w:rPr>
          <w:rFonts w:eastAsia="font354"/>
          <w:sz w:val="18"/>
          <w:szCs w:val="18"/>
        </w:rPr>
        <w:t xml:space="preserve">        должность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</w:t>
      </w:r>
      <w:r>
        <w:rPr>
          <w:rFonts w:eastAsia="font354"/>
          <w:sz w:val="18"/>
          <w:szCs w:val="18"/>
        </w:rPr>
        <w:t>личная подпись</w:t>
      </w:r>
      <w:r>
        <w:rPr>
          <w:rFonts w:eastAsia="font354"/>
          <w:sz w:val="18"/>
          <w:szCs w:val="18"/>
        </w:rPr>
        <w:tab/>
        <w:t xml:space="preserve">                                            расшифровка подписи</w:t>
      </w:r>
    </w:p>
    <w:p w:rsidR="00736F82" w:rsidRDefault="00736F82" w:rsidP="00FC08F0">
      <w:pPr>
        <w:spacing w:before="240"/>
        <w:jc w:val="both"/>
      </w:pPr>
      <w:r>
        <w:rPr>
          <w:rFonts w:eastAsia="font354"/>
          <w:sz w:val="18"/>
          <w:szCs w:val="18"/>
        </w:rPr>
        <w:t xml:space="preserve">Дата                </w:t>
      </w:r>
      <w:r>
        <w:rPr>
          <w:rFonts w:eastAsia="Arial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8"/>
        </w:rPr>
        <w:t>______________</w:t>
      </w:r>
    </w:p>
    <w:p w:rsidR="00736F82" w:rsidRDefault="00736F82">
      <w:pPr>
        <w:spacing w:after="160" w:line="259" w:lineRule="auto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br w:type="page"/>
      </w:r>
    </w:p>
    <w:p w:rsidR="00736F82" w:rsidRPr="00EC514F" w:rsidRDefault="00736F82" w:rsidP="00FA0B1E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51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№8</w:t>
      </w:r>
    </w:p>
    <w:p w:rsidR="00736F82" w:rsidRPr="00EC514F" w:rsidRDefault="00736F82" w:rsidP="00FA0B1E">
      <w:pPr>
        <w:jc w:val="center"/>
        <w:rPr>
          <w:rFonts w:eastAsia="Times New Roman"/>
          <w:b/>
          <w:kern w:val="2"/>
          <w:sz w:val="24"/>
          <w:szCs w:val="24"/>
        </w:rPr>
      </w:pPr>
    </w:p>
    <w:p w:rsidR="00736F82" w:rsidRPr="00EC514F" w:rsidRDefault="00736F82" w:rsidP="00FA0B1E">
      <w:pPr>
        <w:jc w:val="center"/>
        <w:rPr>
          <w:rFonts w:eastAsia="Times New Roman"/>
          <w:b/>
          <w:kern w:val="2"/>
          <w:sz w:val="24"/>
          <w:szCs w:val="24"/>
        </w:rPr>
      </w:pPr>
      <w:r w:rsidRPr="00EC514F">
        <w:rPr>
          <w:rFonts w:eastAsia="Times New Roman"/>
          <w:b/>
          <w:kern w:val="2"/>
          <w:sz w:val="24"/>
          <w:szCs w:val="24"/>
        </w:rPr>
        <w:t>Реестр оценки профессиональных рисков</w:t>
      </w:r>
    </w:p>
    <w:p w:rsidR="00736F82" w:rsidRPr="00EC514F" w:rsidRDefault="00736F82" w:rsidP="00FA0B1E">
      <w:pPr>
        <w:jc w:val="center"/>
        <w:rPr>
          <w:rFonts w:eastAsia="Times New Roman"/>
          <w:b/>
          <w:kern w:val="2"/>
          <w:sz w:val="24"/>
          <w:szCs w:val="24"/>
        </w:rPr>
      </w:pPr>
    </w:p>
    <w:tbl>
      <w:tblPr>
        <w:tblStyle w:val="ad"/>
        <w:tblpPr w:leftFromText="180" w:rightFromText="180" w:vertAnchor="text" w:horzAnchor="margin" w:tblpX="-289" w:tblpY="-6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124"/>
        <w:gridCol w:w="1987"/>
        <w:gridCol w:w="3117"/>
        <w:gridCol w:w="2411"/>
      </w:tblGrid>
      <w:tr w:rsidR="00736F82" w:rsidRPr="00EC514F" w:rsidTr="00FA0B1E">
        <w:trPr>
          <w:trHeight w:val="557"/>
        </w:trPr>
        <w:tc>
          <w:tcPr>
            <w:tcW w:w="421" w:type="dxa"/>
            <w:vMerge w:val="restart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№</w:t>
            </w:r>
          </w:p>
        </w:tc>
        <w:tc>
          <w:tcPr>
            <w:tcW w:w="2124" w:type="dxa"/>
            <w:vMerge w:val="restart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Опасность (опасное событие)</w:t>
            </w:r>
          </w:p>
        </w:tc>
        <w:tc>
          <w:tcPr>
            <w:tcW w:w="1987" w:type="dxa"/>
            <w:vMerge w:val="restart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Номер и наименование РМ</w:t>
            </w:r>
          </w:p>
        </w:tc>
        <w:tc>
          <w:tcPr>
            <w:tcW w:w="3117" w:type="dxa"/>
            <w:vMerge w:val="restart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Существующие меры управления ПР, включая результаты СОУТ</w:t>
            </w:r>
          </w:p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b/>
                <w:szCs w:val="24"/>
              </w:rPr>
            </w:pPr>
            <w:r w:rsidRPr="00EC514F">
              <w:rPr>
                <w:b/>
                <w:bCs/>
                <w:szCs w:val="24"/>
                <w:lang w:eastAsia="en-US"/>
              </w:rPr>
              <w:t>(Что уже делается)</w:t>
            </w:r>
          </w:p>
        </w:tc>
        <w:tc>
          <w:tcPr>
            <w:tcW w:w="2411" w:type="dxa"/>
            <w:vMerge w:val="restart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Times New Roman"/>
                <w:b/>
                <w:szCs w:val="24"/>
              </w:rPr>
              <w:t xml:space="preserve">Уровень оценки ПР </w:t>
            </w: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(высокий, средний, низкий)</w:t>
            </w:r>
            <w:r w:rsidRPr="00EC514F">
              <w:rPr>
                <w:rFonts w:eastAsia="Times New Roman"/>
                <w:b/>
                <w:szCs w:val="24"/>
              </w:rPr>
              <w:t xml:space="preserve"> и отношение к нему</w:t>
            </w:r>
          </w:p>
        </w:tc>
      </w:tr>
      <w:tr w:rsidR="00736F82" w:rsidRPr="00EC514F" w:rsidTr="00FA0B1E">
        <w:trPr>
          <w:trHeight w:val="398"/>
        </w:trPr>
        <w:tc>
          <w:tcPr>
            <w:tcW w:w="421" w:type="dxa"/>
            <w:vMerge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24" w:type="dxa"/>
            <w:vMerge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7" w:type="dxa"/>
            <w:vMerge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17" w:type="dxa"/>
            <w:vMerge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411" w:type="dxa"/>
            <w:vMerge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736F82" w:rsidRPr="00EC514F" w:rsidTr="00FA0B1E">
        <w:tc>
          <w:tcPr>
            <w:tcW w:w="421" w:type="dxa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shd w:val="clear" w:color="auto" w:fill="E7E6E6" w:themeFill="background2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b/>
                <w:bCs/>
                <w:szCs w:val="24"/>
              </w:rPr>
            </w:pPr>
            <w:r w:rsidRPr="00EC514F">
              <w:rPr>
                <w:rFonts w:eastAsia="Calibri"/>
                <w:b/>
                <w:bCs/>
                <w:szCs w:val="24"/>
                <w:lang w:eastAsia="en-US"/>
              </w:rPr>
              <w:t>5</w:t>
            </w:r>
          </w:p>
        </w:tc>
      </w:tr>
      <w:tr w:rsidR="00736F82" w:rsidRPr="00EC514F" w:rsidTr="00FA0B1E">
        <w:tc>
          <w:tcPr>
            <w:tcW w:w="421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EC514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124" w:type="dxa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kern w:val="2"/>
                <w:szCs w:val="24"/>
              </w:rPr>
            </w:pPr>
          </w:p>
        </w:tc>
        <w:tc>
          <w:tcPr>
            <w:tcW w:w="2411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kern w:val="2"/>
                <w:szCs w:val="24"/>
              </w:rPr>
            </w:pPr>
          </w:p>
        </w:tc>
      </w:tr>
      <w:tr w:rsidR="00736F82" w:rsidRPr="00EC514F" w:rsidTr="00FA0B1E">
        <w:tc>
          <w:tcPr>
            <w:tcW w:w="421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EC514F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kern w:val="2"/>
                <w:szCs w:val="24"/>
              </w:rPr>
            </w:pPr>
          </w:p>
        </w:tc>
        <w:tc>
          <w:tcPr>
            <w:tcW w:w="2411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kern w:val="2"/>
                <w:szCs w:val="24"/>
              </w:rPr>
            </w:pPr>
          </w:p>
        </w:tc>
      </w:tr>
      <w:tr w:rsidR="00736F82" w:rsidRPr="00EC514F" w:rsidTr="00FA0B1E">
        <w:tc>
          <w:tcPr>
            <w:tcW w:w="421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EC514F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3117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kern w:val="2"/>
                <w:szCs w:val="24"/>
              </w:rPr>
            </w:pPr>
          </w:p>
        </w:tc>
        <w:tc>
          <w:tcPr>
            <w:tcW w:w="2411" w:type="dxa"/>
          </w:tcPr>
          <w:p w:rsidR="00736F82" w:rsidRPr="00EC514F" w:rsidRDefault="00736F82" w:rsidP="00FA0B1E">
            <w:pPr>
              <w:pStyle w:val="a9"/>
              <w:widowControl w:val="0"/>
              <w:ind w:left="0"/>
              <w:contextualSpacing w:val="0"/>
              <w:jc w:val="center"/>
              <w:rPr>
                <w:rFonts w:eastAsia="Times New Roman"/>
                <w:kern w:val="2"/>
                <w:szCs w:val="24"/>
              </w:rPr>
            </w:pPr>
          </w:p>
        </w:tc>
      </w:tr>
    </w:tbl>
    <w:p w:rsidR="00736F82" w:rsidRPr="00EC514F" w:rsidRDefault="00736F82" w:rsidP="00FA0B1E">
      <w:pPr>
        <w:jc w:val="center"/>
        <w:rPr>
          <w:b/>
          <w:sz w:val="24"/>
          <w:szCs w:val="24"/>
        </w:rPr>
      </w:pPr>
    </w:p>
    <w:p w:rsidR="00736F82" w:rsidRPr="00EC514F" w:rsidRDefault="00736F82" w:rsidP="00FA0B1E">
      <w:pPr>
        <w:pStyle w:val="a9"/>
        <w:ind w:left="11"/>
        <w:contextualSpacing w:val="0"/>
        <w:jc w:val="center"/>
        <w:rPr>
          <w:b/>
          <w:bCs/>
          <w:i/>
          <w:iCs/>
          <w:sz w:val="24"/>
          <w:szCs w:val="24"/>
        </w:rPr>
      </w:pPr>
    </w:p>
    <w:p w:rsidR="00736F82" w:rsidRPr="00EC514F" w:rsidRDefault="00736F82" w:rsidP="00FA0B1E">
      <w:pPr>
        <w:pStyle w:val="a9"/>
        <w:ind w:left="11"/>
        <w:contextualSpacing w:val="0"/>
        <w:jc w:val="center"/>
        <w:rPr>
          <w:b/>
          <w:bCs/>
          <w:i/>
          <w:iCs/>
          <w:sz w:val="24"/>
          <w:szCs w:val="24"/>
        </w:rPr>
      </w:pPr>
    </w:p>
    <w:tbl>
      <w:tblPr>
        <w:tblW w:w="7544" w:type="dxa"/>
        <w:tblLayout w:type="fixed"/>
        <w:tblLook w:val="01E0" w:firstRow="1" w:lastRow="1" w:firstColumn="1" w:lastColumn="1" w:noHBand="0" w:noVBand="0"/>
      </w:tblPr>
      <w:tblGrid>
        <w:gridCol w:w="4085"/>
        <w:gridCol w:w="1503"/>
        <w:gridCol w:w="445"/>
        <w:gridCol w:w="1511"/>
      </w:tblGrid>
      <w:tr w:rsidR="00736F82" w:rsidRPr="00EC514F" w:rsidTr="00F41816">
        <w:tc>
          <w:tcPr>
            <w:tcW w:w="4085" w:type="dxa"/>
            <w:vAlign w:val="center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C514F">
              <w:rPr>
                <w:rFonts w:eastAsia="Times New Roman"/>
                <w:bCs/>
                <w:sz w:val="24"/>
                <w:szCs w:val="24"/>
              </w:rPr>
              <w:t>Реестр составили: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vAlign w:val="center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36F82" w:rsidRPr="00EC514F" w:rsidTr="00F41816">
        <w:tc>
          <w:tcPr>
            <w:tcW w:w="4085" w:type="dxa"/>
            <w:vAlign w:val="center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  <w:vAlign w:val="center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C514F">
              <w:rPr>
                <w:rFonts w:eastAsia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445" w:type="dxa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  <w:vAlign w:val="center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C514F">
              <w:rPr>
                <w:rFonts w:eastAsia="Times New Roman"/>
                <w:bCs/>
                <w:sz w:val="24"/>
                <w:szCs w:val="24"/>
              </w:rPr>
              <w:t>Ф.И.О.</w:t>
            </w:r>
          </w:p>
        </w:tc>
      </w:tr>
      <w:tr w:rsidR="00736F82" w:rsidRPr="00EC514F" w:rsidTr="00F41816">
        <w:tc>
          <w:tcPr>
            <w:tcW w:w="4085" w:type="dxa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36F82" w:rsidRPr="00EC514F" w:rsidTr="00F41816">
        <w:tc>
          <w:tcPr>
            <w:tcW w:w="4085" w:type="dxa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C514F">
              <w:rPr>
                <w:rFonts w:eastAsia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445" w:type="dxa"/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:rsidR="00736F82" w:rsidRPr="00EC514F" w:rsidRDefault="00736F82" w:rsidP="00FA0B1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C514F">
              <w:rPr>
                <w:rFonts w:eastAsia="Times New Roman"/>
                <w:bCs/>
                <w:sz w:val="24"/>
                <w:szCs w:val="24"/>
              </w:rPr>
              <w:t>Ф.И.О.</w:t>
            </w:r>
          </w:p>
        </w:tc>
      </w:tr>
    </w:tbl>
    <w:p w:rsidR="00736F82" w:rsidRPr="00EC514F" w:rsidRDefault="00736F82" w:rsidP="00FA0B1E">
      <w:pPr>
        <w:pStyle w:val="Standard"/>
        <w:jc w:val="center"/>
        <w:rPr>
          <w:rFonts w:ascii="Times New Roman" w:hAnsi="Times New Roman" w:cs="Times New Roman"/>
        </w:rPr>
      </w:pPr>
    </w:p>
    <w:p w:rsidR="00736F82" w:rsidRDefault="00736F8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6F82" w:rsidRPr="008309E1" w:rsidRDefault="00736F82" w:rsidP="008309E1">
      <w:pPr>
        <w:pStyle w:val="10"/>
        <w:spacing w:before="0"/>
        <w:ind w:left="709"/>
        <w:jc w:val="right"/>
        <w:rPr>
          <w:rFonts w:ascii="Times New Roman" w:eastAsia="Calibri" w:hAnsi="Times New Roman" w:cs="Times New Roman"/>
          <w:color w:val="auto"/>
          <w:sz w:val="24"/>
          <w:szCs w:val="20"/>
        </w:rPr>
      </w:pPr>
      <w:r w:rsidRPr="008309E1">
        <w:rPr>
          <w:rFonts w:ascii="Times New Roman" w:hAnsi="Times New Roman" w:cs="Times New Roman"/>
          <w:color w:val="auto"/>
          <w:sz w:val="24"/>
          <w:szCs w:val="20"/>
        </w:rPr>
        <w:lastRenderedPageBreak/>
        <w:t>П</w:t>
      </w:r>
      <w:r w:rsidRPr="008309E1">
        <w:rPr>
          <w:rFonts w:ascii="Times New Roman" w:eastAsia="Calibri" w:hAnsi="Times New Roman" w:cs="Times New Roman"/>
          <w:color w:val="auto"/>
          <w:sz w:val="24"/>
          <w:szCs w:val="20"/>
        </w:rPr>
        <w:t>риложение №9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736F82" w:rsidRPr="00EC514F" w:rsidRDefault="00736F82" w:rsidP="00FA0B1E">
      <w:pPr>
        <w:pStyle w:val="afb"/>
        <w:ind w:left="1416" w:firstLine="708"/>
        <w:jc w:val="right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>УТВЕРЖДАЮ</w:t>
      </w:r>
    </w:p>
    <w:p w:rsidR="00736F82" w:rsidRPr="00EC514F" w:rsidRDefault="00736F82" w:rsidP="00FA0B1E">
      <w:pPr>
        <w:pStyle w:val="afb"/>
        <w:jc w:val="right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 xml:space="preserve">                    </w:t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  <w:t>Руководитель организации</w:t>
      </w:r>
    </w:p>
    <w:p w:rsidR="00736F82" w:rsidRPr="00EC514F" w:rsidRDefault="00736F82" w:rsidP="00FA0B1E">
      <w:pPr>
        <w:pStyle w:val="afb"/>
        <w:jc w:val="right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 xml:space="preserve">                               </w:t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  <w:t>______________________ Ф.И.О.</w:t>
      </w:r>
    </w:p>
    <w:p w:rsidR="00736F82" w:rsidRPr="00EC514F" w:rsidRDefault="00736F82" w:rsidP="00FA0B1E">
      <w:pPr>
        <w:pStyle w:val="afb"/>
        <w:jc w:val="right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 xml:space="preserve">                             </w:t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  <w:t>"___" _________________ 20___ г.</w:t>
      </w:r>
    </w:p>
    <w:p w:rsidR="00736F82" w:rsidRPr="00EC514F" w:rsidRDefault="00736F82" w:rsidP="00FA0B1E">
      <w:pPr>
        <w:rPr>
          <w:sz w:val="24"/>
          <w:szCs w:val="24"/>
        </w:rPr>
      </w:pPr>
    </w:p>
    <w:p w:rsidR="00736F82" w:rsidRPr="00EC514F" w:rsidRDefault="00736F82" w:rsidP="00FA0B1E">
      <w:pPr>
        <w:pStyle w:val="afb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 xml:space="preserve">              </w:t>
      </w:r>
      <w:r w:rsidRPr="00EC514F">
        <w:rPr>
          <w:rFonts w:ascii="Times New Roman" w:hAnsi="Times New Roman" w:cs="Times New Roman"/>
        </w:rPr>
        <w:tab/>
      </w:r>
    </w:p>
    <w:p w:rsidR="00736F82" w:rsidRPr="00EC514F" w:rsidRDefault="00736F82" w:rsidP="00FA0B1E">
      <w:pPr>
        <w:pStyle w:val="afb"/>
        <w:jc w:val="center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  <w:b/>
          <w:bCs/>
        </w:rPr>
        <w:t>План мероприятий по управлению профессиональными рисками</w:t>
      </w:r>
      <w:r w:rsidRPr="00EC514F">
        <w:rPr>
          <w:rFonts w:ascii="Times New Roman" w:hAnsi="Times New Roman" w:cs="Times New Roman"/>
        </w:rPr>
        <w:t xml:space="preserve"> ____________________________________________________</w:t>
      </w:r>
    </w:p>
    <w:p w:rsidR="00736F82" w:rsidRPr="00EC514F" w:rsidRDefault="00736F82" w:rsidP="00FA0B1E">
      <w:pPr>
        <w:pStyle w:val="afb"/>
        <w:jc w:val="center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>наименование организации</w:t>
      </w:r>
    </w:p>
    <w:p w:rsidR="00736F82" w:rsidRPr="00EC514F" w:rsidRDefault="00736F82" w:rsidP="00FA0B1E">
      <w:pPr>
        <w:rPr>
          <w:sz w:val="24"/>
          <w:szCs w:val="24"/>
        </w:rPr>
      </w:pP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744"/>
        <w:gridCol w:w="709"/>
        <w:gridCol w:w="708"/>
        <w:gridCol w:w="567"/>
        <w:gridCol w:w="1134"/>
        <w:gridCol w:w="851"/>
        <w:gridCol w:w="850"/>
        <w:gridCol w:w="1134"/>
        <w:gridCol w:w="709"/>
        <w:gridCol w:w="851"/>
        <w:gridCol w:w="837"/>
      </w:tblGrid>
      <w:tr w:rsidR="00736F82" w:rsidRPr="00EC514F" w:rsidTr="00EC514F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N п/п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Наименование и номер РМ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Наименование опасности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Уровень риска и отношение к </w:t>
            </w: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риску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Источник финансирования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Должность, ФИО, подпись</w:t>
            </w:r>
          </w:p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ответственного лица за выполнение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Отметка о выполнении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Должность, ФИО, подпись специалиста ОТ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  <w:vAlign w:val="center"/>
          </w:tcPr>
          <w:p w:rsidR="00736F82" w:rsidRPr="00EC514F" w:rsidRDefault="00736F82" w:rsidP="00FA0B1E">
            <w:pPr>
              <w:pStyle w:val="afa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Примечание</w:t>
            </w:r>
          </w:p>
        </w:tc>
      </w:tr>
      <w:tr w:rsidR="00736F82" w:rsidRPr="00EC514F" w:rsidTr="00EC514F">
        <w:trPr>
          <w:trHeight w:val="190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736F82" w:rsidRPr="00EC514F" w:rsidTr="00EC514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6F82" w:rsidRPr="00EC514F" w:rsidRDefault="00736F82" w:rsidP="00FA0B1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514F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</w:tr>
      <w:tr w:rsidR="00736F82" w:rsidRPr="00EC514F" w:rsidTr="00EC514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736F82" w:rsidRPr="00EC514F" w:rsidTr="00EC514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736F82" w:rsidRPr="00EC514F" w:rsidTr="00EC514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82" w:rsidRPr="00EC514F" w:rsidRDefault="00736F82" w:rsidP="00FA0B1E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736F82" w:rsidRPr="00EC514F" w:rsidRDefault="00736F82" w:rsidP="00FA0B1E">
      <w:pPr>
        <w:rPr>
          <w:sz w:val="24"/>
          <w:szCs w:val="24"/>
        </w:rPr>
      </w:pPr>
    </w:p>
    <w:p w:rsidR="00736F82" w:rsidRPr="00EC514F" w:rsidRDefault="00736F82" w:rsidP="00FA0B1E">
      <w:pPr>
        <w:pStyle w:val="afb"/>
        <w:ind w:left="1418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 xml:space="preserve">                         </w:t>
      </w:r>
    </w:p>
    <w:p w:rsidR="00736F82" w:rsidRDefault="00736F82" w:rsidP="00EC514F">
      <w:pPr>
        <w:pStyle w:val="afb"/>
        <w:rPr>
          <w:rFonts w:ascii="Times New Roman" w:hAnsi="Times New Roman" w:cs="Times New Roman"/>
        </w:rPr>
      </w:pPr>
      <w:r w:rsidRPr="00EC514F">
        <w:rPr>
          <w:rFonts w:ascii="Times New Roman" w:hAnsi="Times New Roman" w:cs="Times New Roman"/>
        </w:rPr>
        <w:t xml:space="preserve">Подготовил </w:t>
      </w:r>
      <w:r w:rsidRPr="00EC514F">
        <w:rPr>
          <w:rFonts w:ascii="Times New Roman" w:hAnsi="Times New Roman" w:cs="Times New Roman"/>
        </w:rPr>
        <w:tab/>
      </w:r>
      <w:r w:rsidRPr="00EC514F">
        <w:rPr>
          <w:rFonts w:ascii="Times New Roman" w:hAnsi="Times New Roman" w:cs="Times New Roman"/>
        </w:rPr>
        <w:tab/>
        <w:t xml:space="preserve"> ___</w:t>
      </w:r>
      <w:r>
        <w:rPr>
          <w:rFonts w:ascii="Times New Roman" w:hAnsi="Times New Roman" w:cs="Times New Roman"/>
        </w:rPr>
        <w:t>___________   _________________</w:t>
      </w:r>
    </w:p>
    <w:p w:rsidR="00736F82" w:rsidRPr="00EC514F" w:rsidRDefault="00736F82" w:rsidP="00EC514F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EC514F">
        <w:rPr>
          <w:rFonts w:ascii="Times New Roman" w:hAnsi="Times New Roman" w:cs="Times New Roman"/>
        </w:rPr>
        <w:t>подпись                 Ф.И.О.</w:t>
      </w:r>
    </w:p>
    <w:p w:rsidR="00736F82" w:rsidRPr="00FA0B1E" w:rsidRDefault="00736F82" w:rsidP="00FA0B1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736F82" w:rsidRDefault="00736F82" w:rsidP="00FA0B1E">
      <w:pPr>
        <w:spacing w:line="276" w:lineRule="auto"/>
        <w:sectPr w:rsidR="00736F82" w:rsidSect="00FA0B1E">
          <w:footerReference w:type="default" r:id="rId4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6F82" w:rsidRPr="00FA0B1E" w:rsidRDefault="00736F82" w:rsidP="00FA0B1E">
      <w:pPr>
        <w:spacing w:line="276" w:lineRule="auto"/>
      </w:pPr>
    </w:p>
    <w:sectPr w:rsidR="00736F82" w:rsidRPr="00FA0B1E" w:rsidSect="00736F82">
      <w:footerReference w:type="default" r:id="rId41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2" w:rsidRDefault="00736F82" w:rsidP="00FA0B1E">
      <w:r>
        <w:separator/>
      </w:r>
    </w:p>
  </w:endnote>
  <w:endnote w:type="continuationSeparator" w:id="0">
    <w:p w:rsidR="00736F82" w:rsidRDefault="00736F82" w:rsidP="00F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5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907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6F82" w:rsidRPr="00FA0B1E" w:rsidRDefault="00736F82" w:rsidP="00FA0B1E">
        <w:pPr>
          <w:pStyle w:val="a5"/>
          <w:jc w:val="center"/>
          <w:rPr>
            <w:sz w:val="20"/>
            <w:szCs w:val="20"/>
          </w:rPr>
        </w:pPr>
        <w:r w:rsidRPr="00FA0B1E">
          <w:rPr>
            <w:sz w:val="20"/>
            <w:szCs w:val="20"/>
          </w:rPr>
          <w:fldChar w:fldCharType="begin"/>
        </w:r>
        <w:r w:rsidRPr="00FA0B1E">
          <w:rPr>
            <w:sz w:val="20"/>
            <w:szCs w:val="20"/>
          </w:rPr>
          <w:instrText>PAGE   \* MERGEFORMAT</w:instrText>
        </w:r>
        <w:r w:rsidRPr="00FA0B1E">
          <w:rPr>
            <w:sz w:val="20"/>
            <w:szCs w:val="20"/>
          </w:rPr>
          <w:fldChar w:fldCharType="separate"/>
        </w:r>
        <w:r w:rsidR="009A348B">
          <w:rPr>
            <w:noProof/>
            <w:sz w:val="20"/>
            <w:szCs w:val="20"/>
          </w:rPr>
          <w:t>2</w:t>
        </w:r>
        <w:r w:rsidRPr="00FA0B1E">
          <w:rPr>
            <w:sz w:val="20"/>
            <w:szCs w:val="20"/>
          </w:rPr>
          <w:fldChar w:fldCharType="end"/>
        </w:r>
      </w:p>
    </w:sdtContent>
  </w:sdt>
  <w:p w:rsidR="00736F82" w:rsidRPr="00731E1A" w:rsidRDefault="00736F82" w:rsidP="00FA0B1E">
    <w:pPr>
      <w:pStyle w:val="a5"/>
      <w:rPr>
        <w:rFonts w:asciiTheme="minorHAnsi" w:hAnsiTheme="minorHAnsi" w:cstheme="minorHAnsi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77F427F" wp14:editId="0826B9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3030" cy="103505"/>
              <wp:effectExtent l="0" t="0" r="0" b="0"/>
              <wp:wrapNone/>
              <wp:docPr id="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" cy="10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6F82" w:rsidRDefault="00736F82">
                          <w:pPr>
                            <w:pStyle w:val="29"/>
                            <w:shd w:val="clear" w:color="auto" w:fill="au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F427F" id="Shape 169" o:spid="_x0000_s1028" style="position:absolute;margin-left:0;margin-top:0;width:8.9pt;height:8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" o:allowincell="f" filled="f" stroked="f" strokeweight="0">
              <v:textbox style="mso-fit-shape-to-text:t" inset="0,0,0,0">
                <w:txbxContent>
                  <w:p w:rsidR="00736F82" w:rsidRDefault="00736F82">
                    <w:pPr>
                      <w:pStyle w:val="29"/>
                      <w:shd w:val="clear" w:color="auto" w:fill="au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196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6F82" w:rsidRPr="00FA0B1E" w:rsidRDefault="00736F82" w:rsidP="00FA0B1E">
        <w:pPr>
          <w:pStyle w:val="a5"/>
          <w:jc w:val="center"/>
          <w:rPr>
            <w:sz w:val="20"/>
            <w:szCs w:val="20"/>
          </w:rPr>
        </w:pPr>
        <w:r w:rsidRPr="00FA0B1E">
          <w:rPr>
            <w:sz w:val="20"/>
            <w:szCs w:val="20"/>
          </w:rPr>
          <w:fldChar w:fldCharType="begin"/>
        </w:r>
        <w:r w:rsidRPr="00FA0B1E">
          <w:rPr>
            <w:sz w:val="20"/>
            <w:szCs w:val="20"/>
          </w:rPr>
          <w:instrText>PAGE   \* MERGEFORMAT</w:instrText>
        </w:r>
        <w:r w:rsidRPr="00FA0B1E">
          <w:rPr>
            <w:sz w:val="20"/>
            <w:szCs w:val="20"/>
          </w:rPr>
          <w:fldChar w:fldCharType="separate"/>
        </w:r>
        <w:r w:rsidR="009A348B">
          <w:rPr>
            <w:noProof/>
            <w:sz w:val="20"/>
            <w:szCs w:val="20"/>
          </w:rPr>
          <w:t>42</w:t>
        </w:r>
        <w:r w:rsidRPr="00FA0B1E">
          <w:rPr>
            <w:sz w:val="20"/>
            <w:szCs w:val="20"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4665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0B1E" w:rsidRPr="00FA0B1E" w:rsidRDefault="00FA0B1E" w:rsidP="00FA0B1E">
        <w:pPr>
          <w:pStyle w:val="a5"/>
          <w:jc w:val="center"/>
          <w:rPr>
            <w:sz w:val="20"/>
            <w:szCs w:val="20"/>
          </w:rPr>
        </w:pPr>
        <w:r w:rsidRPr="00FA0B1E">
          <w:rPr>
            <w:sz w:val="20"/>
            <w:szCs w:val="20"/>
          </w:rPr>
          <w:fldChar w:fldCharType="begin"/>
        </w:r>
        <w:r w:rsidRPr="00FA0B1E">
          <w:rPr>
            <w:sz w:val="20"/>
            <w:szCs w:val="20"/>
          </w:rPr>
          <w:instrText>PAGE   \* MERGEFORMAT</w:instrText>
        </w:r>
        <w:r w:rsidRPr="00FA0B1E">
          <w:rPr>
            <w:sz w:val="20"/>
            <w:szCs w:val="20"/>
          </w:rPr>
          <w:fldChar w:fldCharType="separate"/>
        </w:r>
        <w:r w:rsidR="00FE69B4">
          <w:rPr>
            <w:noProof/>
            <w:sz w:val="20"/>
            <w:szCs w:val="20"/>
          </w:rPr>
          <w:t>44</w:t>
        </w:r>
        <w:r w:rsidRPr="00FA0B1E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82863"/>
      <w:docPartObj>
        <w:docPartGallery w:val="Page Numbers (Bottom of Page)"/>
        <w:docPartUnique/>
      </w:docPartObj>
    </w:sdtPr>
    <w:sdtEndPr/>
    <w:sdtContent>
      <w:p w:rsidR="00736F82" w:rsidRDefault="00736F82">
        <w:pPr>
          <w:pStyle w:val="a5"/>
          <w:jc w:val="center"/>
          <w:rPr>
            <w:sz w:val="16"/>
            <w:szCs w:val="16"/>
          </w:rPr>
        </w:pPr>
      </w:p>
      <w:p w:rsidR="00736F82" w:rsidRDefault="00736F82">
        <w:pPr>
          <w:pStyle w:val="a5"/>
          <w:jc w:val="center"/>
          <w:rPr>
            <w:sz w:val="16"/>
            <w:szCs w:val="16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A348B">
          <w:rPr>
            <w:noProof/>
          </w:rPr>
          <w:t>12</w:t>
        </w:r>
        <w:r>
          <w:fldChar w:fldCharType="end"/>
        </w:r>
      </w:p>
      <w:p w:rsidR="00736F82" w:rsidRDefault="009A348B">
        <w:pPr>
          <w:pStyle w:val="a5"/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809710"/>
      <w:docPartObj>
        <w:docPartGallery w:val="Page Numbers (Bottom of Page)"/>
        <w:docPartUnique/>
      </w:docPartObj>
    </w:sdtPr>
    <w:sdtEndPr/>
    <w:sdtContent>
      <w:p w:rsidR="00736F82" w:rsidRDefault="00736F82">
        <w:pPr>
          <w:pStyle w:val="a5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A348B">
          <w:rPr>
            <w:noProof/>
          </w:rPr>
          <w:t>15</w:t>
        </w:r>
        <w:r>
          <w:fldChar w:fldCharType="end"/>
        </w:r>
      </w:p>
      <w:p w:rsidR="00736F82" w:rsidRDefault="009A348B">
        <w:pPr>
          <w:pStyle w:val="a5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2" w:rsidRDefault="00736F82" w:rsidP="00FA0B1E">
      <w:r>
        <w:separator/>
      </w:r>
    </w:p>
  </w:footnote>
  <w:footnote w:type="continuationSeparator" w:id="0">
    <w:p w:rsidR="00736F82" w:rsidRDefault="00736F82" w:rsidP="00FA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DB2E74D" wp14:editId="636065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41960" cy="445135"/>
              <wp:effectExtent l="0" t="0" r="0" b="0"/>
              <wp:wrapNone/>
              <wp:docPr id="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080" cy="444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6F82" w:rsidRDefault="00736F82">
                          <w:pPr>
                            <w:pStyle w:val="af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ru-RU"/>
                            </w:rPr>
                            <w:drawing>
                              <wp:inline distT="0" distB="0" distL="0" distR="0" wp14:anchorId="7705D05C" wp14:editId="35174CD0">
                                <wp:extent cx="445135" cy="445135"/>
                                <wp:effectExtent l="0" t="0" r="0" b="0"/>
                                <wp:docPr id="5" name="Picutre 1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utre 1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135" cy="445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B2E74D" id="Shape 163" o:spid="_x0000_s1026" style="position:absolute;margin-left:0;margin-top:0;width:34.8pt;height:35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" o:allowincell="f" filled="f" stroked="f" strokeweight="0">
              <v:textbox inset="0,0,0,0">
                <w:txbxContent>
                  <w:p w:rsidR="00736F82" w:rsidRDefault="00736F82">
                    <w:pPr>
                      <w:pStyle w:val="afe"/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color w:val="000000"/>
                        <w:lang w:eastAsia="ru-RU"/>
                      </w:rPr>
                      <w:drawing>
                        <wp:inline distT="0" distB="0" distL="0" distR="0" wp14:anchorId="7705D05C" wp14:editId="35174CD0">
                          <wp:extent cx="445135" cy="445135"/>
                          <wp:effectExtent l="0" t="0" r="0" b="0"/>
                          <wp:docPr id="5" name="Picutre 1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utre 1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135" cy="445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41AAC71" wp14:editId="0E5615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65190" cy="91440"/>
              <wp:effectExtent l="0" t="0" r="0" b="0"/>
              <wp:wrapNone/>
              <wp:docPr id="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5200" cy="9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6F82" w:rsidRDefault="00736F82">
                          <w:pPr>
                            <w:pStyle w:val="29"/>
                            <w:shd w:val="clear" w:color="auto" w:fill="auto"/>
                            <w:tabs>
                              <w:tab w:val="right" w:pos="9394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CB063"/>
                              <w:sz w:val="13"/>
                              <w:szCs w:val="13"/>
                              <w:lang w:eastAsia="ru-RU" w:bidi="ru-RU"/>
                            </w:rPr>
                            <w:t>ОСНОВЫ ОЦЕНКИ РИСКОВ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BCB063"/>
                              <w:sz w:val="13"/>
                              <w:szCs w:val="13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9C9C9C"/>
                              <w:sz w:val="13"/>
                              <w:szCs w:val="13"/>
                              <w:lang w:eastAsia="ru-RU" w:bidi="ru-RU"/>
                            </w:rPr>
                            <w:t>ИДЕНТИФИКАЦИЯ ОПАСНОСТЕЙ И ПРЕДУПРЕДИТЕЛЬНЫЕ МЕРЫ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AAC71" id="Shape 167" o:spid="_x0000_s1027" style="position:absolute;margin-left:0;margin-top:0;width:469.7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" o:allowincell="f" filled="f" stroked="f" strokeweight="0">
              <v:textbox style="mso-fit-shape-to-text:t" inset="0,0,0,0">
                <w:txbxContent>
                  <w:p w:rsidR="00736F82" w:rsidRDefault="00736F82">
                    <w:pPr>
                      <w:pStyle w:val="29"/>
                      <w:shd w:val="clear" w:color="auto" w:fill="auto"/>
                      <w:tabs>
                        <w:tab w:val="right" w:pos="9394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BCB063"/>
                        <w:sz w:val="13"/>
                        <w:szCs w:val="13"/>
                        <w:lang w:eastAsia="ru-RU" w:bidi="ru-RU"/>
                      </w:rPr>
                      <w:t>ОСНОВЫ ОЦЕНКИ РИСКОВ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BCB063"/>
                        <w:sz w:val="13"/>
                        <w:szCs w:val="13"/>
                        <w:lang w:eastAsia="ru-RU" w:bidi="ru-RU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9C9C9C"/>
                        <w:sz w:val="13"/>
                        <w:szCs w:val="13"/>
                        <w:lang w:eastAsia="ru-RU" w:bidi="ru-RU"/>
                      </w:rPr>
                      <w:t>ИДЕНТИФИКАЦИЯ ОПАСНОСТЕЙ И ПРЕДУПРЕДИТЕЛЬНЫЕ МЕРЫ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2" w:rsidRDefault="00736F8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4A7D1E"/>
    <w:multiLevelType w:val="hybridMultilevel"/>
    <w:tmpl w:val="C0B0DBCA"/>
    <w:lvl w:ilvl="0" w:tplc="8F147C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1">
    <w:nsid w:val="0737029D"/>
    <w:multiLevelType w:val="multilevel"/>
    <w:tmpl w:val="F39C3C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1">
    <w:nsid w:val="0EE62D34"/>
    <w:multiLevelType w:val="hybridMultilevel"/>
    <w:tmpl w:val="5D9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1343B98"/>
    <w:multiLevelType w:val="multilevel"/>
    <w:tmpl w:val="0AF0D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12075260"/>
    <w:multiLevelType w:val="multilevel"/>
    <w:tmpl w:val="EA381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13AA27CE"/>
    <w:multiLevelType w:val="multilevel"/>
    <w:tmpl w:val="919A5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1">
    <w:nsid w:val="150466D8"/>
    <w:multiLevelType w:val="multilevel"/>
    <w:tmpl w:val="58F40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1">
    <w:nsid w:val="155C1291"/>
    <w:multiLevelType w:val="multilevel"/>
    <w:tmpl w:val="49AE0418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10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9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5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7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" w:hanging="1800"/>
      </w:pPr>
    </w:lvl>
  </w:abstractNum>
  <w:abstractNum w:abstractNumId="8" w15:restartNumberingAfterBreak="1">
    <w:nsid w:val="16574BDE"/>
    <w:multiLevelType w:val="multilevel"/>
    <w:tmpl w:val="610C8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1">
    <w:nsid w:val="1EE15360"/>
    <w:multiLevelType w:val="multilevel"/>
    <w:tmpl w:val="9476F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1">
    <w:nsid w:val="260B3AC1"/>
    <w:multiLevelType w:val="multilevel"/>
    <w:tmpl w:val="610C8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1">
    <w:nsid w:val="278679A1"/>
    <w:multiLevelType w:val="multilevel"/>
    <w:tmpl w:val="EBACB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1">
    <w:nsid w:val="281C6EFC"/>
    <w:multiLevelType w:val="multilevel"/>
    <w:tmpl w:val="110A1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1">
    <w:nsid w:val="2AA12C24"/>
    <w:multiLevelType w:val="multilevel"/>
    <w:tmpl w:val="21A29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1">
    <w:nsid w:val="2FEE705E"/>
    <w:multiLevelType w:val="multilevel"/>
    <w:tmpl w:val="4EDE17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1">
    <w:nsid w:val="331600CA"/>
    <w:multiLevelType w:val="multilevel"/>
    <w:tmpl w:val="C69E48F0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1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3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51" w:hanging="1800"/>
      </w:pPr>
    </w:lvl>
  </w:abstractNum>
  <w:abstractNum w:abstractNumId="16" w15:restartNumberingAfterBreak="1">
    <w:nsid w:val="33EB0713"/>
    <w:multiLevelType w:val="multilevel"/>
    <w:tmpl w:val="4B02D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38500736"/>
    <w:multiLevelType w:val="hybridMultilevel"/>
    <w:tmpl w:val="97C04CDC"/>
    <w:lvl w:ilvl="0" w:tplc="6B309BF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8AD01A1"/>
    <w:multiLevelType w:val="hybridMultilevel"/>
    <w:tmpl w:val="5EB254DE"/>
    <w:lvl w:ilvl="0" w:tplc="7A382D0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1">
    <w:nsid w:val="38B83C8C"/>
    <w:multiLevelType w:val="hybridMultilevel"/>
    <w:tmpl w:val="FC9C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1">
    <w:nsid w:val="399D68AA"/>
    <w:multiLevelType w:val="hybridMultilevel"/>
    <w:tmpl w:val="05D63652"/>
    <w:lvl w:ilvl="0" w:tplc="9B1894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1">
    <w:nsid w:val="43276A44"/>
    <w:multiLevelType w:val="multilevel"/>
    <w:tmpl w:val="185A9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1">
    <w:nsid w:val="468A6DF4"/>
    <w:multiLevelType w:val="hybridMultilevel"/>
    <w:tmpl w:val="DB42F328"/>
    <w:lvl w:ilvl="0" w:tplc="E65AAC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A76479D"/>
    <w:multiLevelType w:val="hybridMultilevel"/>
    <w:tmpl w:val="0D0A84BA"/>
    <w:lvl w:ilvl="0" w:tplc="FA146FB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1">
    <w:nsid w:val="4D36550A"/>
    <w:multiLevelType w:val="multilevel"/>
    <w:tmpl w:val="EFE278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1">
    <w:nsid w:val="4D3C42AB"/>
    <w:multiLevelType w:val="multilevel"/>
    <w:tmpl w:val="94305F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1">
    <w:nsid w:val="4D7250AC"/>
    <w:multiLevelType w:val="multilevel"/>
    <w:tmpl w:val="5E60F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1">
    <w:nsid w:val="4E70646D"/>
    <w:multiLevelType w:val="multilevel"/>
    <w:tmpl w:val="EA20510A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8" w15:restartNumberingAfterBreak="1">
    <w:nsid w:val="53552D94"/>
    <w:multiLevelType w:val="hybridMultilevel"/>
    <w:tmpl w:val="72D60574"/>
    <w:lvl w:ilvl="0" w:tplc="A9B875A2">
      <w:start w:val="1"/>
      <w:numFmt w:val="decimal"/>
      <w:lvlText w:val="10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1">
    <w:nsid w:val="56F77941"/>
    <w:multiLevelType w:val="multilevel"/>
    <w:tmpl w:val="2EE8C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1">
    <w:nsid w:val="66DE211E"/>
    <w:multiLevelType w:val="hybridMultilevel"/>
    <w:tmpl w:val="6FCAFCD4"/>
    <w:lvl w:ilvl="0" w:tplc="CFBC117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1">
    <w:nsid w:val="67CF41DD"/>
    <w:multiLevelType w:val="multilevel"/>
    <w:tmpl w:val="F41A2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1">
    <w:nsid w:val="688B790D"/>
    <w:multiLevelType w:val="multilevel"/>
    <w:tmpl w:val="68BEBD6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8" w:hanging="1800"/>
      </w:pPr>
    </w:lvl>
  </w:abstractNum>
  <w:abstractNum w:abstractNumId="33" w15:restartNumberingAfterBreak="1">
    <w:nsid w:val="6A410799"/>
    <w:multiLevelType w:val="multilevel"/>
    <w:tmpl w:val="4006B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1">
    <w:nsid w:val="6C106F39"/>
    <w:multiLevelType w:val="hybridMultilevel"/>
    <w:tmpl w:val="4330E474"/>
    <w:lvl w:ilvl="0" w:tplc="631A37A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1">
    <w:nsid w:val="73096F7E"/>
    <w:multiLevelType w:val="multilevel"/>
    <w:tmpl w:val="EE281A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1">
    <w:nsid w:val="759D5207"/>
    <w:multiLevelType w:val="multilevel"/>
    <w:tmpl w:val="2DF221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1">
    <w:nsid w:val="7B4C61C3"/>
    <w:multiLevelType w:val="multilevel"/>
    <w:tmpl w:val="B82604D2"/>
    <w:lvl w:ilvl="0">
      <w:start w:val="1"/>
      <w:numFmt w:val="bullet"/>
      <w:lvlText w:val=""/>
      <w:lvlJc w:val="left"/>
      <w:pPr>
        <w:tabs>
          <w:tab w:val="num" w:pos="0"/>
        </w:tabs>
        <w:ind w:left="675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5" w:hanging="360"/>
      </w:pPr>
      <w:rPr>
        <w:rFonts w:ascii="Wingdings" w:hAnsi="Wingdings" w:cs="Wingdings" w:hint="default"/>
      </w:rPr>
    </w:lvl>
  </w:abstractNum>
  <w:abstractNum w:abstractNumId="38" w15:restartNumberingAfterBreak="1">
    <w:nsid w:val="7EBD643A"/>
    <w:multiLevelType w:val="hybridMultilevel"/>
    <w:tmpl w:val="A6E413F4"/>
    <w:lvl w:ilvl="0" w:tplc="34A281C4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7"/>
  </w:num>
  <w:num w:numId="3">
    <w:abstractNumId w:val="15"/>
  </w:num>
  <w:num w:numId="4">
    <w:abstractNumId w:val="32"/>
  </w:num>
  <w:num w:numId="5">
    <w:abstractNumId w:val="7"/>
  </w:num>
  <w:num w:numId="6">
    <w:abstractNumId w:val="27"/>
  </w:num>
  <w:num w:numId="7">
    <w:abstractNumId w:val="18"/>
  </w:num>
  <w:num w:numId="8">
    <w:abstractNumId w:val="24"/>
  </w:num>
  <w:num w:numId="9">
    <w:abstractNumId w:val="28"/>
  </w:num>
  <w:num w:numId="10">
    <w:abstractNumId w:val="17"/>
  </w:num>
  <w:num w:numId="11">
    <w:abstractNumId w:val="19"/>
  </w:num>
  <w:num w:numId="12">
    <w:abstractNumId w:val="22"/>
  </w:num>
  <w:num w:numId="13">
    <w:abstractNumId w:val="30"/>
  </w:num>
  <w:num w:numId="14">
    <w:abstractNumId w:val="23"/>
  </w:num>
  <w:num w:numId="15">
    <w:abstractNumId w:val="34"/>
  </w:num>
  <w:num w:numId="16">
    <w:abstractNumId w:val="0"/>
  </w:num>
  <w:num w:numId="17">
    <w:abstractNumId w:val="20"/>
  </w:num>
  <w:num w:numId="18">
    <w:abstractNumId w:val="38"/>
  </w:num>
  <w:num w:numId="19">
    <w:abstractNumId w:val="33"/>
  </w:num>
  <w:num w:numId="20">
    <w:abstractNumId w:val="21"/>
  </w:num>
  <w:num w:numId="21">
    <w:abstractNumId w:val="3"/>
  </w:num>
  <w:num w:numId="22">
    <w:abstractNumId w:val="13"/>
  </w:num>
  <w:num w:numId="23">
    <w:abstractNumId w:val="9"/>
  </w:num>
  <w:num w:numId="24">
    <w:abstractNumId w:val="4"/>
  </w:num>
  <w:num w:numId="25">
    <w:abstractNumId w:val="36"/>
  </w:num>
  <w:num w:numId="26">
    <w:abstractNumId w:val="29"/>
  </w:num>
  <w:num w:numId="27">
    <w:abstractNumId w:val="11"/>
  </w:num>
  <w:num w:numId="28">
    <w:abstractNumId w:val="16"/>
  </w:num>
  <w:num w:numId="29">
    <w:abstractNumId w:val="31"/>
  </w:num>
  <w:num w:numId="30">
    <w:abstractNumId w:val="12"/>
  </w:num>
  <w:num w:numId="31">
    <w:abstractNumId w:val="6"/>
  </w:num>
  <w:num w:numId="32">
    <w:abstractNumId w:val="5"/>
  </w:num>
  <w:num w:numId="33">
    <w:abstractNumId w:val="26"/>
  </w:num>
  <w:num w:numId="34">
    <w:abstractNumId w:val="35"/>
  </w:num>
  <w:num w:numId="35">
    <w:abstractNumId w:val="14"/>
  </w:num>
  <w:num w:numId="36">
    <w:abstractNumId w:val="25"/>
  </w:num>
  <w:num w:numId="37">
    <w:abstractNumId w:val="2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56"/>
    <w:rsid w:val="00543156"/>
    <w:rsid w:val="005D1716"/>
    <w:rsid w:val="00736F82"/>
    <w:rsid w:val="008309E1"/>
    <w:rsid w:val="009001BB"/>
    <w:rsid w:val="009A348B"/>
    <w:rsid w:val="009F539B"/>
    <w:rsid w:val="00E46C5E"/>
    <w:rsid w:val="00EC514F"/>
    <w:rsid w:val="00F41816"/>
    <w:rsid w:val="00FA0B1E"/>
    <w:rsid w:val="00FC08F0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D891"/>
  <w15:chartTrackingRefBased/>
  <w15:docId w15:val="{E4645DE7-C36B-44DD-8418-C25FDCB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FA0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B1E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A0B1E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A0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FA0B1E"/>
  </w:style>
  <w:style w:type="paragraph" w:styleId="a5">
    <w:name w:val="footer"/>
    <w:basedOn w:val="a"/>
    <w:link w:val="a6"/>
    <w:uiPriority w:val="99"/>
    <w:unhideWhenUsed/>
    <w:qFormat/>
    <w:rsid w:val="00FA0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FA0B1E"/>
  </w:style>
  <w:style w:type="character" w:styleId="a7">
    <w:name w:val="Hyperlink"/>
    <w:basedOn w:val="a0"/>
    <w:uiPriority w:val="99"/>
    <w:unhideWhenUsed/>
    <w:rsid w:val="00FA0B1E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9"/>
    <w:qFormat/>
    <w:rsid w:val="00FA0B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0"/>
    <w:next w:val="a"/>
    <w:uiPriority w:val="39"/>
    <w:unhideWhenUsed/>
    <w:qFormat/>
    <w:rsid w:val="00FA0B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FA0B1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qFormat/>
    <w:rsid w:val="00FA0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A0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FA0B1E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qFormat/>
    <w:rsid w:val="00FA0B1E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qFormat/>
    <w:rsid w:val="00FA0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FA0B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A0B1E"/>
    <w:rPr>
      <w:rFonts w:ascii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A0B1E"/>
    <w:pPr>
      <w:widowControl w:val="0"/>
      <w:shd w:val="clear" w:color="auto" w:fill="FFFFFF"/>
      <w:spacing w:line="264" w:lineRule="auto"/>
      <w:ind w:firstLine="540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5">
    <w:name w:val="Основной текст (5)_"/>
    <w:link w:val="50"/>
    <w:qFormat/>
    <w:locked/>
    <w:rsid w:val="00FA0B1E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FA0B1E"/>
    <w:pPr>
      <w:widowControl w:val="0"/>
      <w:shd w:val="clear" w:color="auto" w:fill="FFFFFF"/>
      <w:spacing w:before="120" w:after="120" w:line="336" w:lineRule="exact"/>
    </w:pPr>
    <w:rPr>
      <w:rFonts w:ascii="Verdana" w:eastAsia="Verdana" w:hAnsi="Verdana" w:cs="Verdana"/>
      <w:i/>
      <w:iCs/>
      <w:spacing w:val="-23"/>
      <w:sz w:val="21"/>
      <w:szCs w:val="21"/>
      <w:lang w:eastAsia="en-US"/>
    </w:rPr>
  </w:style>
  <w:style w:type="table" w:styleId="ad">
    <w:name w:val="Table Grid"/>
    <w:basedOn w:val="a1"/>
    <w:uiPriority w:val="39"/>
    <w:rsid w:val="00FA0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оле"/>
    <w:rsid w:val="00FA0B1E"/>
    <w:rPr>
      <w:rFonts w:ascii="Times New Roman" w:hAnsi="Times New Roman"/>
      <w:sz w:val="24"/>
      <w:u w:val="single"/>
    </w:rPr>
  </w:style>
  <w:style w:type="table" w:customStyle="1" w:styleId="23">
    <w:name w:val="Сетка таблицы2"/>
    <w:basedOn w:val="a1"/>
    <w:next w:val="ad"/>
    <w:uiPriority w:val="39"/>
    <w:rsid w:val="00FA0B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qFormat/>
    <w:rsid w:val="00FA0B1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FA0B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qFormat/>
    <w:rsid w:val="00FA0B1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qFormat/>
    <w:rsid w:val="00FA0B1E"/>
    <w:rPr>
      <w:b/>
      <w:bCs/>
    </w:rPr>
  </w:style>
  <w:style w:type="character" w:customStyle="1" w:styleId="13">
    <w:name w:val="Тема примечания Знак1"/>
    <w:basedOn w:val="af0"/>
    <w:uiPriority w:val="99"/>
    <w:semiHidden/>
    <w:qFormat/>
    <w:rsid w:val="00FA0B1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FA0B1E"/>
    <w:pPr>
      <w:spacing w:after="100"/>
      <w:ind w:left="220"/>
    </w:pPr>
  </w:style>
  <w:style w:type="paragraph" w:customStyle="1" w:styleId="ConsPlusNormal">
    <w:name w:val="ConsPlusNormal"/>
    <w:rsid w:val="00FA0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Раздел"/>
    <w:basedOn w:val="a"/>
    <w:link w:val="af4"/>
    <w:rsid w:val="00FA0B1E"/>
    <w:pPr>
      <w:spacing w:before="60"/>
    </w:pPr>
    <w:rPr>
      <w:rFonts w:eastAsia="Times New Roman"/>
      <w:b/>
      <w:color w:val="000000"/>
      <w:sz w:val="24"/>
      <w:szCs w:val="24"/>
    </w:rPr>
  </w:style>
  <w:style w:type="character" w:customStyle="1" w:styleId="af4">
    <w:name w:val="Раздел Знак"/>
    <w:basedOn w:val="a0"/>
    <w:link w:val="af3"/>
    <w:rsid w:val="00FA0B1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f5">
    <w:name w:val="Табличный"/>
    <w:basedOn w:val="a"/>
    <w:uiPriority w:val="99"/>
    <w:qFormat/>
    <w:rsid w:val="00FA0B1E"/>
    <w:pPr>
      <w:jc w:val="center"/>
    </w:pPr>
    <w:rPr>
      <w:rFonts w:eastAsia="Times New Roman"/>
      <w:sz w:val="20"/>
      <w:szCs w:val="20"/>
    </w:rPr>
  </w:style>
  <w:style w:type="paragraph" w:styleId="af6">
    <w:name w:val="Body Text"/>
    <w:basedOn w:val="a"/>
    <w:link w:val="af7"/>
    <w:uiPriority w:val="1"/>
    <w:qFormat/>
    <w:rsid w:val="00FA0B1E"/>
    <w:pPr>
      <w:widowControl w:val="0"/>
      <w:ind w:left="100"/>
    </w:pPr>
    <w:rPr>
      <w:rFonts w:eastAsia="Times New Roman" w:cstheme="minorBidi"/>
      <w:sz w:val="28"/>
      <w:szCs w:val="28"/>
      <w:lang w:val="en-US" w:eastAsia="en-US"/>
    </w:rPr>
  </w:style>
  <w:style w:type="character" w:customStyle="1" w:styleId="af7">
    <w:name w:val="Основной текст Знак"/>
    <w:basedOn w:val="a0"/>
    <w:link w:val="af6"/>
    <w:uiPriority w:val="1"/>
    <w:qFormat/>
    <w:rsid w:val="00FA0B1E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A0B1E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af8">
    <w:name w:val="Title"/>
    <w:basedOn w:val="a"/>
    <w:next w:val="a"/>
    <w:link w:val="af9"/>
    <w:uiPriority w:val="99"/>
    <w:qFormat/>
    <w:rsid w:val="00FA0B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99"/>
    <w:qFormat/>
    <w:rsid w:val="00FA0B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a">
    <w:name w:val="Нормальный (таблица)"/>
    <w:basedOn w:val="a"/>
    <w:next w:val="a"/>
    <w:qFormat/>
    <w:rsid w:val="00FA0B1E"/>
    <w:pPr>
      <w:widowControl w:val="0"/>
      <w:suppressAutoHyphens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Таблицы (моноширинный)"/>
    <w:basedOn w:val="a"/>
    <w:next w:val="a"/>
    <w:qFormat/>
    <w:rsid w:val="00FA0B1E"/>
    <w:pPr>
      <w:widowControl w:val="0"/>
      <w:suppressAutoHyphens/>
    </w:pPr>
    <w:rPr>
      <w:rFonts w:ascii="Courier New" w:hAnsi="Courier New" w:cs="Courier New"/>
      <w:sz w:val="24"/>
      <w:szCs w:val="24"/>
    </w:rPr>
  </w:style>
  <w:style w:type="paragraph" w:customStyle="1" w:styleId="afc">
    <w:name w:val="Содержимое таблицы"/>
    <w:basedOn w:val="Standard"/>
    <w:uiPriority w:val="99"/>
    <w:qFormat/>
    <w:rsid w:val="00FA0B1E"/>
    <w:pPr>
      <w:suppressLineNumbers/>
    </w:pPr>
  </w:style>
  <w:style w:type="paragraph" w:customStyle="1" w:styleId="Standard">
    <w:name w:val="Standard"/>
    <w:uiPriority w:val="99"/>
    <w:qFormat/>
    <w:rsid w:val="00FA0B1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d">
    <w:name w:val="Прижатый влево"/>
    <w:basedOn w:val="a"/>
    <w:next w:val="a"/>
    <w:qFormat/>
    <w:rsid w:val="00FA0B1E"/>
    <w:pPr>
      <w:widowControl w:val="0"/>
      <w:suppressAutoHyphens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Содержимое врезки"/>
    <w:basedOn w:val="a"/>
    <w:uiPriority w:val="99"/>
    <w:qFormat/>
    <w:rsid w:val="00FA0B1E"/>
    <w:pPr>
      <w:suppressAutoHyphens/>
      <w:spacing w:before="240"/>
    </w:pPr>
    <w:rPr>
      <w:rFonts w:ascii="Century Gothic" w:eastAsiaTheme="minorHAnsi" w:hAnsi="Century Gothic" w:cs="Arial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FA0B1E"/>
    <w:rPr>
      <w:color w:val="0563C1" w:themeColor="hyperlink"/>
      <w:u w:val="single"/>
    </w:rPr>
  </w:style>
  <w:style w:type="character" w:customStyle="1" w:styleId="aff">
    <w:name w:val="Цветовое выделение"/>
    <w:qFormat/>
    <w:rsid w:val="00FA0B1E"/>
    <w:rPr>
      <w:b/>
      <w:bCs/>
      <w:color w:val="26282F"/>
    </w:rPr>
  </w:style>
  <w:style w:type="character" w:customStyle="1" w:styleId="aff0">
    <w:name w:val="Гипертекстовая ссылка"/>
    <w:basedOn w:val="aff"/>
    <w:uiPriority w:val="99"/>
    <w:qFormat/>
    <w:rsid w:val="00FA0B1E"/>
    <w:rPr>
      <w:b w:val="0"/>
      <w:bCs w:val="0"/>
      <w:color w:val="106BBE"/>
    </w:rPr>
  </w:style>
  <w:style w:type="character" w:customStyle="1" w:styleId="14">
    <w:name w:val="Стиль1 Знак"/>
    <w:basedOn w:val="a0"/>
    <w:link w:val="1"/>
    <w:uiPriority w:val="99"/>
    <w:qFormat/>
    <w:locked/>
    <w:rsid w:val="00FA0B1E"/>
    <w:rPr>
      <w:b/>
      <w:bCs/>
      <w:color w:val="2E74B5"/>
      <w:sz w:val="28"/>
      <w:szCs w:val="28"/>
    </w:rPr>
  </w:style>
  <w:style w:type="paragraph" w:customStyle="1" w:styleId="1">
    <w:name w:val="Стиль1"/>
    <w:basedOn w:val="10"/>
    <w:link w:val="14"/>
    <w:uiPriority w:val="99"/>
    <w:qFormat/>
    <w:rsid w:val="00FA0B1E"/>
    <w:pPr>
      <w:numPr>
        <w:numId w:val="6"/>
      </w:numPr>
      <w:tabs>
        <w:tab w:val="left" w:pos="1276"/>
      </w:tabs>
      <w:suppressAutoHyphens/>
      <w:spacing w:after="240"/>
      <w:ind w:firstLine="709"/>
      <w:jc w:val="both"/>
    </w:pPr>
    <w:rPr>
      <w:rFonts w:asciiTheme="minorHAnsi" w:eastAsiaTheme="minorHAnsi" w:hAnsiTheme="minorHAnsi" w:cstheme="minorBidi"/>
      <w:b/>
      <w:bCs/>
      <w:color w:val="2E74B5"/>
      <w:sz w:val="28"/>
      <w:szCs w:val="28"/>
      <w:lang w:eastAsia="en-US"/>
    </w:rPr>
  </w:style>
  <w:style w:type="character" w:customStyle="1" w:styleId="aff1">
    <w:name w:val="Текст сноски Знак"/>
    <w:basedOn w:val="a0"/>
    <w:link w:val="15"/>
    <w:uiPriority w:val="99"/>
    <w:qFormat/>
    <w:rsid w:val="00FA0B1E"/>
    <w:rPr>
      <w:rFonts w:ascii="Calibri" w:eastAsia="Times New Roman" w:hAnsi="Calibri"/>
      <w:sz w:val="20"/>
      <w:szCs w:val="20"/>
    </w:rPr>
  </w:style>
  <w:style w:type="paragraph" w:customStyle="1" w:styleId="15">
    <w:name w:val="Текст сноски1"/>
    <w:basedOn w:val="a"/>
    <w:next w:val="a"/>
    <w:link w:val="aff1"/>
    <w:uiPriority w:val="99"/>
    <w:qFormat/>
    <w:rsid w:val="00FA0B1E"/>
    <w:pPr>
      <w:widowControl w:val="0"/>
      <w:suppressAutoHyphens/>
      <w:ind w:firstLine="720"/>
      <w:jc w:val="both"/>
    </w:pPr>
    <w:rPr>
      <w:rFonts w:ascii="Calibri" w:eastAsia="Times New Roman" w:hAnsi="Calibri" w:cstheme="minorBidi"/>
      <w:sz w:val="20"/>
      <w:szCs w:val="20"/>
      <w:lang w:eastAsia="en-US"/>
    </w:rPr>
  </w:style>
  <w:style w:type="character" w:customStyle="1" w:styleId="aff2">
    <w:name w:val="Привязка сноски"/>
    <w:rsid w:val="00FA0B1E"/>
    <w:rPr>
      <w:rFonts w:ascii="Times New Roman" w:hAnsi="Times New Roman" w:cs="Times New Roman"/>
      <w:vertAlign w:val="superscript"/>
    </w:rPr>
  </w:style>
  <w:style w:type="character" w:customStyle="1" w:styleId="aff3">
    <w:name w:val="Цветовое выделение для Текст"/>
    <w:uiPriority w:val="99"/>
    <w:qFormat/>
    <w:rsid w:val="00FA0B1E"/>
    <w:rPr>
      <w:rFonts w:ascii="Times New Roman CYR" w:hAnsi="Times New Roman CYR"/>
    </w:rPr>
  </w:style>
  <w:style w:type="character" w:styleId="aff4">
    <w:name w:val="Emphasis"/>
    <w:basedOn w:val="a0"/>
    <w:uiPriority w:val="20"/>
    <w:qFormat/>
    <w:rsid w:val="00FA0B1E"/>
    <w:rPr>
      <w:i/>
      <w:iCs/>
    </w:rPr>
  </w:style>
  <w:style w:type="character" w:customStyle="1" w:styleId="font141">
    <w:name w:val="font141"/>
    <w:basedOn w:val="a0"/>
    <w:qFormat/>
    <w:rsid w:val="00FA0B1E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a0"/>
    <w:qFormat/>
    <w:rsid w:val="00FA0B1E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a0"/>
    <w:qFormat/>
    <w:rsid w:val="00FA0B1E"/>
    <w:rPr>
      <w:rFonts w:ascii="Calibri" w:hAnsi="Calibri" w:cs="Calibri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81">
    <w:name w:val="font181"/>
    <w:basedOn w:val="a0"/>
    <w:qFormat/>
    <w:rsid w:val="00FA0B1E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1">
    <w:name w:val="font111"/>
    <w:basedOn w:val="a0"/>
    <w:qFormat/>
    <w:rsid w:val="00FA0B1E"/>
    <w:rPr>
      <w:rFonts w:ascii="Calibri" w:hAnsi="Calibri" w:cs="Calibri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91">
    <w:name w:val="font191"/>
    <w:basedOn w:val="a0"/>
    <w:qFormat/>
    <w:rsid w:val="00FA0B1E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a0"/>
    <w:qFormat/>
    <w:rsid w:val="00FA0B1E"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a0"/>
    <w:qFormat/>
    <w:rsid w:val="00FA0B1E"/>
    <w:rPr>
      <w:rFonts w:ascii="Arial" w:hAnsi="Arial" w:cs="Arial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01">
    <w:name w:val="font101"/>
    <w:basedOn w:val="a0"/>
    <w:qFormat/>
    <w:rsid w:val="00FA0B1E"/>
    <w:rPr>
      <w:rFonts w:ascii="Calibri" w:hAnsi="Calibri" w:cs="Calibri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qFormat/>
    <w:rsid w:val="00FA0B1E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1">
    <w:name w:val="font211"/>
    <w:basedOn w:val="a0"/>
    <w:qFormat/>
    <w:rsid w:val="00FA0B1E"/>
    <w:rPr>
      <w:rFonts w:ascii="Calibri" w:hAnsi="Calibri" w:cs="Calibri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js-doc-mark">
    <w:name w:val="js-doc-mark"/>
    <w:basedOn w:val="a0"/>
    <w:qFormat/>
    <w:rsid w:val="00FA0B1E"/>
  </w:style>
  <w:style w:type="character" w:customStyle="1" w:styleId="mw-headline">
    <w:name w:val="mw-headline"/>
    <w:basedOn w:val="a0"/>
    <w:qFormat/>
    <w:rsid w:val="00FA0B1E"/>
  </w:style>
  <w:style w:type="character" w:customStyle="1" w:styleId="mw-editsection">
    <w:name w:val="mw-editsection"/>
    <w:basedOn w:val="a0"/>
    <w:qFormat/>
    <w:rsid w:val="00FA0B1E"/>
  </w:style>
  <w:style w:type="character" w:customStyle="1" w:styleId="mw-editsection-bracket">
    <w:name w:val="mw-editsection-bracket"/>
    <w:basedOn w:val="a0"/>
    <w:qFormat/>
    <w:rsid w:val="00FA0B1E"/>
  </w:style>
  <w:style w:type="character" w:customStyle="1" w:styleId="mw-editsection-divider">
    <w:name w:val="mw-editsection-divider"/>
    <w:basedOn w:val="a0"/>
    <w:qFormat/>
    <w:rsid w:val="00FA0B1E"/>
  </w:style>
  <w:style w:type="character" w:customStyle="1" w:styleId="aff5">
    <w:name w:val="Основной текст_"/>
    <w:basedOn w:val="a0"/>
    <w:qFormat/>
    <w:rsid w:val="00FA0B1E"/>
    <w:rPr>
      <w:rFonts w:ascii="Calibri" w:eastAsia="Calibri" w:hAnsi="Calibri" w:cs="Calibri"/>
      <w:w w:val="80"/>
      <w:sz w:val="20"/>
      <w:szCs w:val="20"/>
      <w:shd w:val="clear" w:color="auto" w:fill="FFFFFF"/>
    </w:rPr>
  </w:style>
  <w:style w:type="character" w:customStyle="1" w:styleId="aff6">
    <w:name w:val="Ссылка указателя"/>
    <w:qFormat/>
    <w:rsid w:val="00FA0B1E"/>
  </w:style>
  <w:style w:type="character" w:customStyle="1" w:styleId="aff7">
    <w:name w:val="Символ сноски"/>
    <w:qFormat/>
    <w:rsid w:val="00FA0B1E"/>
  </w:style>
  <w:style w:type="character" w:customStyle="1" w:styleId="aff8">
    <w:name w:val="Привязка концевой сноски"/>
    <w:rsid w:val="00FA0B1E"/>
    <w:rPr>
      <w:vertAlign w:val="superscript"/>
    </w:rPr>
  </w:style>
  <w:style w:type="character" w:customStyle="1" w:styleId="aff9">
    <w:name w:val="Символ концевой сноски"/>
    <w:qFormat/>
    <w:rsid w:val="00FA0B1E"/>
  </w:style>
  <w:style w:type="character" w:customStyle="1" w:styleId="font121">
    <w:name w:val="font121"/>
    <w:basedOn w:val="a0"/>
    <w:qFormat/>
    <w:rsid w:val="00FA0B1E"/>
    <w:rPr>
      <w:rFonts w:ascii="Calibri" w:hAnsi="Calibri" w:cs="Calibri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fa">
    <w:name w:val="List"/>
    <w:basedOn w:val="af6"/>
    <w:uiPriority w:val="99"/>
    <w:qFormat/>
    <w:rsid w:val="00FA0B1E"/>
    <w:pPr>
      <w:widowControl/>
      <w:suppressAutoHyphens/>
      <w:spacing w:after="120"/>
      <w:ind w:left="0"/>
    </w:pPr>
    <w:rPr>
      <w:rFonts w:cs="Lucida Sans"/>
      <w:sz w:val="24"/>
      <w:szCs w:val="24"/>
      <w:lang w:val="ru-RU" w:eastAsia="ru-RU"/>
    </w:rPr>
  </w:style>
  <w:style w:type="paragraph" w:styleId="affb">
    <w:name w:val="caption"/>
    <w:basedOn w:val="a"/>
    <w:uiPriority w:val="99"/>
    <w:qFormat/>
    <w:rsid w:val="00FA0B1E"/>
    <w:pPr>
      <w:suppressLineNumbers/>
      <w:suppressAutoHyphens/>
      <w:spacing w:before="120" w:after="120"/>
    </w:pPr>
    <w:rPr>
      <w:rFonts w:ascii="Century Gothic" w:eastAsiaTheme="minorHAnsi" w:hAnsi="Century Gothic" w:cs="Lucida Sans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FA0B1E"/>
    <w:pPr>
      <w:ind w:left="220" w:hanging="220"/>
    </w:pPr>
  </w:style>
  <w:style w:type="paragraph" w:styleId="affc">
    <w:name w:val="index heading"/>
    <w:basedOn w:val="af8"/>
    <w:uiPriority w:val="99"/>
    <w:qFormat/>
    <w:rsid w:val="00FA0B1E"/>
    <w:pPr>
      <w:keepNext/>
      <w:suppressAutoHyphens/>
      <w:spacing w:before="240" w:after="120"/>
      <w:contextualSpacing w:val="0"/>
    </w:pPr>
    <w:rPr>
      <w:rFonts w:ascii="Liberation Sans" w:eastAsia="Microsoft YaHei" w:hAnsi="Liberation Sans" w:cs="Lucida Sans"/>
      <w:spacing w:val="0"/>
      <w:kern w:val="0"/>
      <w:sz w:val="28"/>
      <w:szCs w:val="28"/>
      <w:lang w:eastAsia="en-US"/>
    </w:rPr>
  </w:style>
  <w:style w:type="paragraph" w:styleId="affd">
    <w:name w:val="No Spacing"/>
    <w:uiPriority w:val="1"/>
    <w:qFormat/>
    <w:rsid w:val="00FA0B1E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qFormat/>
    <w:rsid w:val="00FA0B1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FA0B1E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A0B1E"/>
    <w:pPr>
      <w:suppressAutoHyphens/>
      <w:spacing w:before="240" w:after="100"/>
      <w:ind w:left="440"/>
    </w:pPr>
    <w:rPr>
      <w:rFonts w:ascii="Century Gothic" w:eastAsiaTheme="minorHAnsi" w:hAnsi="Century Gothic" w:cs="Arial"/>
      <w:lang w:eastAsia="en-US"/>
    </w:rPr>
  </w:style>
  <w:style w:type="paragraph" w:styleId="4">
    <w:name w:val="toc 4"/>
    <w:basedOn w:val="a"/>
    <w:next w:val="a"/>
    <w:autoRedefine/>
    <w:uiPriority w:val="39"/>
    <w:unhideWhenUsed/>
    <w:qFormat/>
    <w:rsid w:val="00FA0B1E"/>
    <w:pPr>
      <w:suppressAutoHyphens/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qFormat/>
    <w:rsid w:val="00FA0B1E"/>
    <w:pPr>
      <w:suppressAutoHyphens/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qFormat/>
    <w:rsid w:val="00FA0B1E"/>
    <w:pPr>
      <w:suppressAutoHyphens/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qFormat/>
    <w:rsid w:val="00FA0B1E"/>
    <w:pPr>
      <w:suppressAutoHyphens/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qFormat/>
    <w:rsid w:val="00FA0B1E"/>
    <w:pPr>
      <w:suppressAutoHyphens/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qFormat/>
    <w:rsid w:val="00FA0B1E"/>
    <w:pPr>
      <w:suppressAutoHyphens/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affe">
    <w:name w:val="Колонтитул"/>
    <w:basedOn w:val="a"/>
    <w:link w:val="afff"/>
    <w:uiPriority w:val="99"/>
    <w:qFormat/>
    <w:rsid w:val="00FA0B1E"/>
    <w:pPr>
      <w:suppressAutoHyphens/>
      <w:spacing w:before="240"/>
    </w:pPr>
    <w:rPr>
      <w:rFonts w:ascii="Century Gothic" w:eastAsiaTheme="minorHAnsi" w:hAnsi="Century Gothic" w:cs="Arial"/>
      <w:lang w:eastAsia="en-US"/>
    </w:rPr>
  </w:style>
  <w:style w:type="paragraph" w:customStyle="1" w:styleId="afff0">
    <w:name w:val="Комментарий"/>
    <w:basedOn w:val="a"/>
    <w:next w:val="a"/>
    <w:uiPriority w:val="99"/>
    <w:qFormat/>
    <w:rsid w:val="00FA0B1E"/>
    <w:pPr>
      <w:widowControl w:val="0"/>
      <w:suppressAutoHyphens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1">
    <w:name w:val="Информация о версии"/>
    <w:basedOn w:val="afff0"/>
    <w:next w:val="a"/>
    <w:uiPriority w:val="99"/>
    <w:qFormat/>
    <w:rsid w:val="00FA0B1E"/>
    <w:rPr>
      <w:i/>
      <w:iCs/>
    </w:rPr>
  </w:style>
  <w:style w:type="paragraph" w:customStyle="1" w:styleId="dt-p">
    <w:name w:val="dt-p"/>
    <w:basedOn w:val="a"/>
    <w:uiPriority w:val="99"/>
    <w:qFormat/>
    <w:rsid w:val="00FA0B1E"/>
    <w:pPr>
      <w:suppressAutoHyphens/>
      <w:spacing w:before="240" w:beforeAutospacing="1" w:afterAutospacing="1"/>
    </w:pPr>
    <w:rPr>
      <w:rFonts w:eastAsia="Times New Roman"/>
      <w:sz w:val="24"/>
      <w:szCs w:val="24"/>
    </w:rPr>
  </w:style>
  <w:style w:type="paragraph" w:customStyle="1" w:styleId="17">
    <w:name w:val="Основной текст1"/>
    <w:basedOn w:val="a"/>
    <w:qFormat/>
    <w:rsid w:val="00FA0B1E"/>
    <w:pPr>
      <w:widowControl w:val="0"/>
      <w:shd w:val="clear" w:color="auto" w:fill="FFFFFF"/>
      <w:suppressAutoHyphens/>
      <w:spacing w:line="312" w:lineRule="auto"/>
    </w:pPr>
    <w:rPr>
      <w:rFonts w:ascii="Calibri" w:eastAsia="Calibri" w:hAnsi="Calibri" w:cs="Calibri"/>
      <w:w w:val="80"/>
      <w:sz w:val="20"/>
      <w:szCs w:val="20"/>
      <w:lang w:eastAsia="en-US"/>
    </w:rPr>
  </w:style>
  <w:style w:type="paragraph" w:customStyle="1" w:styleId="afff2">
    <w:name w:val="Заголовок таблицы"/>
    <w:basedOn w:val="afc"/>
    <w:uiPriority w:val="99"/>
    <w:qFormat/>
    <w:rsid w:val="00FA0B1E"/>
    <w:pPr>
      <w:jc w:val="center"/>
    </w:pPr>
    <w:rPr>
      <w:b/>
      <w:bCs/>
    </w:rPr>
  </w:style>
  <w:style w:type="paragraph" w:customStyle="1" w:styleId="msonormal0">
    <w:name w:val="msonormal"/>
    <w:basedOn w:val="a"/>
    <w:uiPriority w:val="99"/>
    <w:qFormat/>
    <w:rsid w:val="00FA0B1E"/>
    <w:pPr>
      <w:spacing w:before="240" w:beforeAutospacing="1" w:afterAutospacing="1"/>
    </w:pPr>
    <w:rPr>
      <w:rFonts w:eastAsia="Times New Roman"/>
      <w:sz w:val="24"/>
      <w:szCs w:val="24"/>
    </w:rPr>
  </w:style>
  <w:style w:type="paragraph" w:customStyle="1" w:styleId="25">
    <w:name w:val="Текст сноски2"/>
    <w:basedOn w:val="a"/>
    <w:next w:val="a"/>
    <w:uiPriority w:val="99"/>
    <w:qFormat/>
    <w:rsid w:val="00FA0B1E"/>
    <w:pPr>
      <w:widowControl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styleId="afff3">
    <w:name w:val="FollowedHyperlink"/>
    <w:basedOn w:val="a0"/>
    <w:uiPriority w:val="99"/>
    <w:semiHidden/>
    <w:unhideWhenUsed/>
    <w:rsid w:val="00FA0B1E"/>
    <w:rPr>
      <w:color w:val="954F72" w:themeColor="followedHyperlink"/>
      <w:u w:val="single"/>
    </w:rPr>
  </w:style>
  <w:style w:type="character" w:customStyle="1" w:styleId="afff4">
    <w:name w:val="Другое_"/>
    <w:basedOn w:val="a0"/>
    <w:link w:val="afff5"/>
    <w:qFormat/>
    <w:rsid w:val="00FA0B1E"/>
    <w:rPr>
      <w:rFonts w:ascii="Calibri" w:eastAsia="Calibri" w:hAnsi="Calibri" w:cs="Calibri"/>
      <w:w w:val="80"/>
      <w:sz w:val="20"/>
      <w:szCs w:val="20"/>
      <w:shd w:val="clear" w:color="auto" w:fill="FFFFFF"/>
    </w:rPr>
  </w:style>
  <w:style w:type="character" w:customStyle="1" w:styleId="26">
    <w:name w:val="Заголовок №2_"/>
    <w:basedOn w:val="a0"/>
    <w:link w:val="27"/>
    <w:qFormat/>
    <w:rsid w:val="00FA0B1E"/>
    <w:rPr>
      <w:rFonts w:ascii="Calibri" w:eastAsia="Calibri" w:hAnsi="Calibri" w:cs="Calibri"/>
      <w:color w:val="0086AC"/>
      <w:sz w:val="34"/>
      <w:szCs w:val="34"/>
      <w:shd w:val="clear" w:color="auto" w:fill="FFFFFF"/>
    </w:rPr>
  </w:style>
  <w:style w:type="character" w:customStyle="1" w:styleId="32">
    <w:name w:val="Заголовок №3_"/>
    <w:basedOn w:val="a0"/>
    <w:link w:val="33"/>
    <w:qFormat/>
    <w:rsid w:val="00FA0B1E"/>
    <w:rPr>
      <w:rFonts w:ascii="Calibri" w:eastAsia="Calibri" w:hAnsi="Calibri" w:cs="Calibri"/>
      <w:b/>
      <w:bCs/>
      <w:w w:val="80"/>
      <w:shd w:val="clear" w:color="auto" w:fill="FFFFFF"/>
    </w:rPr>
  </w:style>
  <w:style w:type="character" w:customStyle="1" w:styleId="afff">
    <w:name w:val="Колонтитул_"/>
    <w:basedOn w:val="a0"/>
    <w:link w:val="affe"/>
    <w:uiPriority w:val="99"/>
    <w:qFormat/>
    <w:rsid w:val="00FA0B1E"/>
    <w:rPr>
      <w:rFonts w:ascii="Century Gothic" w:hAnsi="Century Gothic" w:cs="Arial"/>
    </w:rPr>
  </w:style>
  <w:style w:type="character" w:styleId="afff6">
    <w:name w:val="annotation reference"/>
    <w:basedOn w:val="a0"/>
    <w:uiPriority w:val="99"/>
    <w:semiHidden/>
    <w:unhideWhenUsed/>
    <w:qFormat/>
    <w:rsid w:val="00FA0B1E"/>
    <w:rPr>
      <w:sz w:val="16"/>
      <w:szCs w:val="16"/>
    </w:rPr>
  </w:style>
  <w:style w:type="character" w:customStyle="1" w:styleId="28">
    <w:name w:val="Колонтитул (2)_"/>
    <w:basedOn w:val="a0"/>
    <w:link w:val="29"/>
    <w:qFormat/>
    <w:rsid w:val="00FA0B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7">
    <w:name w:val="Подпись к таблице_"/>
    <w:basedOn w:val="a0"/>
    <w:link w:val="afff8"/>
    <w:qFormat/>
    <w:rsid w:val="00FA0B1E"/>
    <w:rPr>
      <w:rFonts w:ascii="Calibri" w:eastAsia="Calibri" w:hAnsi="Calibri" w:cs="Calibri"/>
      <w:i/>
      <w:iCs/>
      <w:w w:val="80"/>
      <w:sz w:val="19"/>
      <w:szCs w:val="19"/>
      <w:shd w:val="clear" w:color="auto" w:fill="FFFFFF"/>
    </w:rPr>
  </w:style>
  <w:style w:type="character" w:customStyle="1" w:styleId="afff9">
    <w:name w:val="Оглавление_"/>
    <w:basedOn w:val="a0"/>
    <w:link w:val="afffa"/>
    <w:qFormat/>
    <w:rsid w:val="00FA0B1E"/>
    <w:rPr>
      <w:rFonts w:ascii="Calibri" w:eastAsia="Calibri" w:hAnsi="Calibri" w:cs="Calibri"/>
      <w:w w:val="80"/>
      <w:sz w:val="20"/>
      <w:szCs w:val="20"/>
      <w:shd w:val="clear" w:color="auto" w:fill="FFFFFF"/>
    </w:rPr>
  </w:style>
  <w:style w:type="character" w:customStyle="1" w:styleId="dt-m">
    <w:name w:val="dt-m"/>
    <w:basedOn w:val="a0"/>
    <w:qFormat/>
    <w:rsid w:val="00FA0B1E"/>
  </w:style>
  <w:style w:type="character" w:customStyle="1" w:styleId="18">
    <w:name w:val="Неразрешенное упоминание1"/>
    <w:basedOn w:val="a0"/>
    <w:uiPriority w:val="99"/>
    <w:semiHidden/>
    <w:unhideWhenUsed/>
    <w:qFormat/>
    <w:rsid w:val="00FA0B1E"/>
    <w:rPr>
      <w:color w:val="605E5C"/>
      <w:shd w:val="clear" w:color="auto" w:fill="E1DFDD"/>
    </w:rPr>
  </w:style>
  <w:style w:type="character" w:customStyle="1" w:styleId="FootnoteCharacters">
    <w:name w:val="Footnote Characters"/>
    <w:basedOn w:val="a0"/>
    <w:uiPriority w:val="99"/>
    <w:semiHidden/>
    <w:qFormat/>
    <w:rsid w:val="00FA0B1E"/>
    <w:rPr>
      <w:rFonts w:cs="Times New Roman"/>
      <w:vertAlign w:val="superscript"/>
    </w:rPr>
  </w:style>
  <w:style w:type="character" w:customStyle="1" w:styleId="FontStyle12">
    <w:name w:val="Font Style12"/>
    <w:basedOn w:val="a0"/>
    <w:uiPriority w:val="99"/>
    <w:qFormat/>
    <w:rsid w:val="00FA0B1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FA0B1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FA0B1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1">
    <w:name w:val="Font Style41"/>
    <w:uiPriority w:val="99"/>
    <w:qFormat/>
    <w:rsid w:val="00FA0B1E"/>
    <w:rPr>
      <w:rFonts w:ascii="Arial" w:hAnsi="Arial"/>
      <w:sz w:val="18"/>
    </w:rPr>
  </w:style>
  <w:style w:type="character" w:customStyle="1" w:styleId="s10">
    <w:name w:val="s_10"/>
    <w:basedOn w:val="a0"/>
    <w:qFormat/>
    <w:rsid w:val="00FA0B1E"/>
  </w:style>
  <w:style w:type="character" w:customStyle="1" w:styleId="afffb">
    <w:name w:val="Посещённая гиперссылка"/>
    <w:basedOn w:val="a0"/>
    <w:uiPriority w:val="99"/>
    <w:semiHidden/>
    <w:unhideWhenUsed/>
    <w:rsid w:val="00FA0B1E"/>
    <w:rPr>
      <w:color w:val="954F72" w:themeColor="followedHyperlink"/>
      <w:u w:val="single"/>
    </w:rPr>
  </w:style>
  <w:style w:type="character" w:customStyle="1" w:styleId="19">
    <w:name w:val="Текст сноски Знак1"/>
    <w:basedOn w:val="a0"/>
    <w:uiPriority w:val="99"/>
    <w:semiHidden/>
    <w:qFormat/>
    <w:rsid w:val="00FA0B1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basedOn w:val="a0"/>
    <w:uiPriority w:val="1"/>
    <w:semiHidden/>
    <w:qFormat/>
    <w:rsid w:val="00FA0B1E"/>
  </w:style>
  <w:style w:type="character" w:customStyle="1" w:styleId="1b">
    <w:name w:val="Текст примечания Знак1"/>
    <w:basedOn w:val="a0"/>
    <w:uiPriority w:val="99"/>
    <w:semiHidden/>
    <w:qFormat/>
    <w:rsid w:val="00FA0B1E"/>
    <w:rPr>
      <w:sz w:val="20"/>
      <w:szCs w:val="20"/>
    </w:rPr>
  </w:style>
  <w:style w:type="character" w:customStyle="1" w:styleId="1c">
    <w:name w:val="Текст выноски Знак1"/>
    <w:basedOn w:val="a0"/>
    <w:uiPriority w:val="99"/>
    <w:semiHidden/>
    <w:qFormat/>
    <w:rsid w:val="00FA0B1E"/>
    <w:rPr>
      <w:rFonts w:ascii="Segoe UI" w:hAnsi="Segoe UI" w:cs="Segoe UI"/>
      <w:sz w:val="18"/>
      <w:szCs w:val="18"/>
    </w:rPr>
  </w:style>
  <w:style w:type="character" w:customStyle="1" w:styleId="1d">
    <w:name w:val="Верхний колонтитул Знак1"/>
    <w:basedOn w:val="a0"/>
    <w:uiPriority w:val="99"/>
    <w:semiHidden/>
    <w:qFormat/>
    <w:rsid w:val="00FA0B1E"/>
  </w:style>
  <w:style w:type="character" w:customStyle="1" w:styleId="1e">
    <w:name w:val="Нижний колонтитул Знак1"/>
    <w:basedOn w:val="a0"/>
    <w:uiPriority w:val="99"/>
    <w:semiHidden/>
    <w:qFormat/>
    <w:rsid w:val="00FA0B1E"/>
  </w:style>
  <w:style w:type="paragraph" w:customStyle="1" w:styleId="1f">
    <w:name w:val="Заголовок1"/>
    <w:basedOn w:val="a"/>
    <w:next w:val="af6"/>
    <w:qFormat/>
    <w:rsid w:val="00FA0B1E"/>
    <w:pPr>
      <w:keepNext/>
      <w:suppressAutoHyphens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customStyle="1" w:styleId="afff5">
    <w:name w:val="Другое"/>
    <w:basedOn w:val="a"/>
    <w:link w:val="afff4"/>
    <w:qFormat/>
    <w:rsid w:val="00FA0B1E"/>
    <w:pPr>
      <w:widowControl w:val="0"/>
      <w:shd w:val="clear" w:color="auto" w:fill="FFFFFF"/>
      <w:suppressAutoHyphens/>
      <w:spacing w:line="312" w:lineRule="auto"/>
    </w:pPr>
    <w:rPr>
      <w:rFonts w:ascii="Calibri" w:eastAsia="Calibri" w:hAnsi="Calibri" w:cs="Calibri"/>
      <w:w w:val="80"/>
      <w:sz w:val="20"/>
      <w:szCs w:val="20"/>
      <w:lang w:eastAsia="en-US"/>
    </w:rPr>
  </w:style>
  <w:style w:type="paragraph" w:customStyle="1" w:styleId="27">
    <w:name w:val="Заголовок №2"/>
    <w:basedOn w:val="a"/>
    <w:link w:val="26"/>
    <w:qFormat/>
    <w:rsid w:val="00FA0B1E"/>
    <w:pPr>
      <w:widowControl w:val="0"/>
      <w:shd w:val="clear" w:color="auto" w:fill="FFFFFF"/>
      <w:suppressAutoHyphens/>
      <w:spacing w:after="70" w:line="228" w:lineRule="auto"/>
      <w:outlineLvl w:val="1"/>
    </w:pPr>
    <w:rPr>
      <w:rFonts w:ascii="Calibri" w:eastAsia="Calibri" w:hAnsi="Calibri" w:cs="Calibri"/>
      <w:color w:val="0086AC"/>
      <w:sz w:val="34"/>
      <w:szCs w:val="34"/>
      <w:lang w:eastAsia="en-US"/>
    </w:rPr>
  </w:style>
  <w:style w:type="paragraph" w:customStyle="1" w:styleId="33">
    <w:name w:val="Заголовок №3"/>
    <w:basedOn w:val="a"/>
    <w:link w:val="32"/>
    <w:qFormat/>
    <w:rsid w:val="00FA0B1E"/>
    <w:pPr>
      <w:widowControl w:val="0"/>
      <w:shd w:val="clear" w:color="auto" w:fill="FFFFFF"/>
      <w:suppressAutoHyphens/>
      <w:spacing w:after="30" w:line="259" w:lineRule="auto"/>
      <w:outlineLvl w:val="2"/>
    </w:pPr>
    <w:rPr>
      <w:rFonts w:ascii="Calibri" w:eastAsia="Calibri" w:hAnsi="Calibri" w:cs="Calibri"/>
      <w:b/>
      <w:bCs/>
      <w:w w:val="80"/>
      <w:lang w:eastAsia="en-US"/>
    </w:rPr>
  </w:style>
  <w:style w:type="paragraph" w:styleId="afffc">
    <w:name w:val="Revision"/>
    <w:uiPriority w:val="99"/>
    <w:semiHidden/>
    <w:qFormat/>
    <w:rsid w:val="00FA0B1E"/>
    <w:pPr>
      <w:suppressAutoHyphens/>
      <w:spacing w:after="0" w:line="240" w:lineRule="auto"/>
    </w:pPr>
  </w:style>
  <w:style w:type="paragraph" w:customStyle="1" w:styleId="29">
    <w:name w:val="Колонтитул (2)"/>
    <w:basedOn w:val="a"/>
    <w:link w:val="28"/>
    <w:qFormat/>
    <w:rsid w:val="00FA0B1E"/>
    <w:pPr>
      <w:widowControl w:val="0"/>
      <w:shd w:val="clear" w:color="auto" w:fill="FFFFFF"/>
      <w:suppressAutoHyphens/>
    </w:pPr>
    <w:rPr>
      <w:rFonts w:eastAsia="Times New Roman"/>
      <w:sz w:val="20"/>
      <w:szCs w:val="20"/>
      <w:lang w:eastAsia="en-US"/>
    </w:rPr>
  </w:style>
  <w:style w:type="paragraph" w:customStyle="1" w:styleId="afff8">
    <w:name w:val="Подпись к таблице"/>
    <w:basedOn w:val="a"/>
    <w:link w:val="afff7"/>
    <w:qFormat/>
    <w:rsid w:val="00FA0B1E"/>
    <w:pPr>
      <w:widowControl w:val="0"/>
      <w:shd w:val="clear" w:color="auto" w:fill="FFFFFF"/>
      <w:suppressAutoHyphens/>
      <w:spacing w:line="331" w:lineRule="auto"/>
    </w:pPr>
    <w:rPr>
      <w:rFonts w:ascii="Calibri" w:eastAsia="Calibri" w:hAnsi="Calibri" w:cs="Calibri"/>
      <w:i/>
      <w:iCs/>
      <w:w w:val="80"/>
      <w:sz w:val="19"/>
      <w:szCs w:val="19"/>
      <w:lang w:eastAsia="en-US"/>
    </w:rPr>
  </w:style>
  <w:style w:type="paragraph" w:customStyle="1" w:styleId="afffa">
    <w:name w:val="Оглавление"/>
    <w:basedOn w:val="a"/>
    <w:link w:val="afff9"/>
    <w:qFormat/>
    <w:rsid w:val="00FA0B1E"/>
    <w:pPr>
      <w:widowControl w:val="0"/>
      <w:shd w:val="clear" w:color="auto" w:fill="FFFFFF"/>
      <w:suppressAutoHyphens/>
      <w:spacing w:line="276" w:lineRule="auto"/>
    </w:pPr>
    <w:rPr>
      <w:rFonts w:ascii="Calibri" w:eastAsia="Calibri" w:hAnsi="Calibri" w:cs="Calibri"/>
      <w:w w:val="80"/>
      <w:sz w:val="20"/>
      <w:szCs w:val="20"/>
      <w:lang w:eastAsia="en-US"/>
    </w:rPr>
  </w:style>
  <w:style w:type="paragraph" w:customStyle="1" w:styleId="s1">
    <w:name w:val="s_1"/>
    <w:basedOn w:val="a"/>
    <w:qFormat/>
    <w:rsid w:val="00FA0B1E"/>
    <w:pPr>
      <w:suppressAutoHyphens/>
      <w:spacing w:beforeAutospacing="1" w:after="160" w:afterAutospacing="1"/>
    </w:pPr>
    <w:rPr>
      <w:rFonts w:eastAsia="Times New Roman"/>
      <w:sz w:val="24"/>
      <w:szCs w:val="24"/>
    </w:rPr>
  </w:style>
  <w:style w:type="paragraph" w:customStyle="1" w:styleId="afffd">
    <w:name w:val="Подзаголовок для информации об изменениях"/>
    <w:basedOn w:val="a"/>
    <w:next w:val="a"/>
    <w:uiPriority w:val="99"/>
    <w:qFormat/>
    <w:rsid w:val="00FA0B1E"/>
    <w:pPr>
      <w:widowControl w:val="0"/>
      <w:suppressAutoHyphens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ffe">
    <w:name w:val="Normal (Web)"/>
    <w:basedOn w:val="a"/>
    <w:uiPriority w:val="99"/>
    <w:semiHidden/>
    <w:unhideWhenUsed/>
    <w:qFormat/>
    <w:rsid w:val="00FA0B1E"/>
    <w:pPr>
      <w:suppressAutoHyphens/>
      <w:spacing w:beforeAutospacing="1" w:after="160" w:afterAutospacing="1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A0B1E"/>
    <w:pPr>
      <w:widowControl w:val="0"/>
      <w:suppressAutoHyphens/>
      <w:spacing w:line="302" w:lineRule="exact"/>
      <w:ind w:hanging="3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FA0B1E"/>
    <w:pPr>
      <w:widowControl w:val="0"/>
      <w:suppressAutoHyphens/>
      <w:spacing w:line="32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FA0B1E"/>
    <w:pPr>
      <w:widowControl w:val="0"/>
      <w:suppressAutoHyphens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A0B1E"/>
    <w:pPr>
      <w:widowControl w:val="0"/>
      <w:suppressAutoHyphens/>
      <w:spacing w:line="317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FA0B1E"/>
    <w:pPr>
      <w:widowControl w:val="0"/>
      <w:suppressAutoHyphens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FA0B1E"/>
    <w:pPr>
      <w:widowControl w:val="0"/>
      <w:suppressAutoHyphens/>
      <w:spacing w:line="319" w:lineRule="exact"/>
      <w:ind w:firstLine="45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FA0B1E"/>
    <w:pPr>
      <w:widowControl w:val="0"/>
      <w:suppressAutoHyphens/>
      <w:spacing w:line="320" w:lineRule="exact"/>
      <w:ind w:hanging="68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FA0B1E"/>
    <w:pPr>
      <w:widowControl w:val="0"/>
      <w:suppressAutoHyphens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FA0B1E"/>
    <w:pPr>
      <w:widowControl w:val="0"/>
      <w:suppressAutoHyphens/>
      <w:spacing w:line="320" w:lineRule="exact"/>
      <w:ind w:hanging="526"/>
      <w:jc w:val="both"/>
    </w:pPr>
    <w:rPr>
      <w:sz w:val="24"/>
      <w:szCs w:val="24"/>
    </w:rPr>
  </w:style>
  <w:style w:type="paragraph" w:customStyle="1" w:styleId="VL">
    <w:name w:val="VL_Основной текст"/>
    <w:basedOn w:val="a"/>
    <w:qFormat/>
    <w:rsid w:val="00FA0B1E"/>
    <w:pPr>
      <w:suppressAutoHyphens/>
      <w:spacing w:before="240"/>
      <w:jc w:val="both"/>
    </w:pPr>
    <w:rPr>
      <w:rFonts w:ascii="Calibri" w:eastAsia="Calibri" w:hAnsi="Calibri"/>
      <w:color w:val="1E0E01"/>
      <w:lang w:eastAsia="en-US"/>
    </w:rPr>
  </w:style>
  <w:style w:type="paragraph" w:customStyle="1" w:styleId="1f0">
    <w:name w:val="Обычная таблица1"/>
    <w:qFormat/>
    <w:rsid w:val="00FA0B1E"/>
    <w:pPr>
      <w:suppressAutoHyphens/>
      <w:spacing w:line="252" w:lineRule="auto"/>
    </w:pPr>
    <w:rPr>
      <w:rFonts w:eastAsia="Times New Roman" w:cs="Times New Roman"/>
      <w:lang w:eastAsia="ru-RU"/>
    </w:rPr>
  </w:style>
  <w:style w:type="paragraph" w:customStyle="1" w:styleId="western">
    <w:name w:val="western"/>
    <w:basedOn w:val="a"/>
    <w:qFormat/>
    <w:rsid w:val="00FA0B1E"/>
    <w:pPr>
      <w:suppressAutoHyphens/>
      <w:spacing w:beforeAutospacing="1" w:after="142" w:line="276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1f1">
    <w:name w:val="Нет списка1"/>
    <w:uiPriority w:val="99"/>
    <w:semiHidden/>
    <w:unhideWhenUsed/>
    <w:qFormat/>
    <w:rsid w:val="00FA0B1E"/>
  </w:style>
  <w:style w:type="table" w:customStyle="1" w:styleId="TableGrid1">
    <w:name w:val="Table Grid1"/>
    <w:rsid w:val="00FA0B1E"/>
    <w:pPr>
      <w:suppressAutoHyphens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39"/>
    <w:rsid w:val="00FA0B1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rsid w:val="00FA0B1E"/>
    <w:pPr>
      <w:suppressAutoHyphens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FA0B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9">
    <w:name w:val="s_9"/>
    <w:basedOn w:val="a"/>
    <w:rsid w:val="00FA0B1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403330985/0" TargetMode="Externa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2.xml"/><Relationship Id="rId41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theme" Target="theme/theme1.xm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14578</Words>
  <Characters>83101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2</cp:revision>
  <dcterms:created xsi:type="dcterms:W3CDTF">2022-11-21T07:09:00Z</dcterms:created>
  <dcterms:modified xsi:type="dcterms:W3CDTF">2022-12-04T13:09:00Z</dcterms:modified>
</cp:coreProperties>
</file>