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2B" w:rsidRPr="00814250" w:rsidRDefault="00A42530">
      <w:pPr>
        <w:pStyle w:val="ConsPlusNormal0"/>
        <w:outlineLvl w:val="0"/>
      </w:pPr>
      <w:r w:rsidRPr="00814250">
        <w:t>Зарегистрировано в Минюсте России 3 декабря 2021 г. N 66196</w:t>
      </w:r>
    </w:p>
    <w:p w:rsidR="008C622B" w:rsidRPr="00814250" w:rsidRDefault="008C62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2B" w:rsidRPr="00814250" w:rsidRDefault="008C622B">
      <w:pPr>
        <w:pStyle w:val="ConsPlusNormal0"/>
      </w:pPr>
    </w:p>
    <w:p w:rsidR="008C622B" w:rsidRPr="00814250" w:rsidRDefault="00A42530">
      <w:pPr>
        <w:pStyle w:val="ConsPlusTitle0"/>
        <w:jc w:val="center"/>
      </w:pPr>
      <w:r w:rsidRPr="00814250">
        <w:t>МИНИСТЕРСТВО ТРУДА И СОЦИАЛЬНОЙ ЗАЩИТЫ РОССИЙСКОЙ ФЕДЕРАЦИИ</w:t>
      </w:r>
    </w:p>
    <w:p w:rsidR="008C622B" w:rsidRPr="00814250" w:rsidRDefault="008C622B">
      <w:pPr>
        <w:pStyle w:val="ConsPlusTitle0"/>
        <w:jc w:val="center"/>
      </w:pPr>
    </w:p>
    <w:p w:rsidR="008C622B" w:rsidRPr="00814250" w:rsidRDefault="00A42530">
      <w:pPr>
        <w:pStyle w:val="ConsPlusTitle0"/>
        <w:jc w:val="center"/>
      </w:pPr>
      <w:r w:rsidRPr="00814250">
        <w:t>ПРИКАЗ</w:t>
      </w:r>
    </w:p>
    <w:p w:rsidR="008C622B" w:rsidRPr="00814250" w:rsidRDefault="00A42530">
      <w:pPr>
        <w:pStyle w:val="ConsPlusTitle0"/>
        <w:jc w:val="center"/>
      </w:pPr>
      <w:r w:rsidRPr="00814250">
        <w:t>от 29 октября 2021 г. N 771н</w:t>
      </w:r>
    </w:p>
    <w:p w:rsidR="008C622B" w:rsidRPr="00814250" w:rsidRDefault="008C622B">
      <w:pPr>
        <w:pStyle w:val="ConsPlusTitle0"/>
        <w:jc w:val="center"/>
      </w:pPr>
    </w:p>
    <w:p w:rsidR="008C622B" w:rsidRPr="00814250" w:rsidRDefault="00A42530">
      <w:pPr>
        <w:pStyle w:val="ConsPlusTitle0"/>
        <w:jc w:val="center"/>
      </w:pPr>
      <w:r w:rsidRPr="00814250">
        <w:t>ОБ УТВЕРЖДЕНИИ ПРИМЕРНОГО ПЕРЕЧНЯ</w:t>
      </w:r>
    </w:p>
    <w:p w:rsidR="008C622B" w:rsidRPr="00814250" w:rsidRDefault="00A42530">
      <w:pPr>
        <w:pStyle w:val="ConsPlusTitle0"/>
        <w:jc w:val="center"/>
      </w:pPr>
      <w:r w:rsidRPr="00814250">
        <w:t>ЕЖЕГОДНО РЕАЛИЗУЕМЫХ РАБОТОДАТЕЛЕМ МЕРОП</w:t>
      </w:r>
      <w:r w:rsidRPr="00814250">
        <w:t>РИЯТИЙ ПО УЛУЧШЕНИЮ</w:t>
      </w:r>
    </w:p>
    <w:p w:rsidR="008C622B" w:rsidRPr="00814250" w:rsidRDefault="00A42530">
      <w:pPr>
        <w:pStyle w:val="ConsPlusTitle0"/>
        <w:jc w:val="center"/>
      </w:pPr>
      <w:r w:rsidRPr="00814250">
        <w:t>УСЛОВИЙ И ОХРАНЫ ТРУДА, ЛИКВИДАЦИИ ИЛИ СНИЖЕНИЮ УРОВНЕЙ</w:t>
      </w:r>
    </w:p>
    <w:p w:rsidR="008C622B" w:rsidRPr="00814250" w:rsidRDefault="00A42530">
      <w:pPr>
        <w:pStyle w:val="ConsPlusTitle0"/>
        <w:jc w:val="center"/>
      </w:pPr>
      <w:r w:rsidRPr="00814250">
        <w:t>ПРОФЕССИОНАЛЬНЫХ РИСКОВ ЛИБО НЕДОПУЩЕНИЮ ПОВЫШЕНИЯ</w:t>
      </w:r>
    </w:p>
    <w:p w:rsidR="008C622B" w:rsidRPr="00814250" w:rsidRDefault="00A42530">
      <w:pPr>
        <w:pStyle w:val="ConsPlusTitle0"/>
        <w:jc w:val="center"/>
      </w:pPr>
      <w:r w:rsidRPr="00814250">
        <w:t>ИХ УРОВНЕЙ</w:t>
      </w:r>
    </w:p>
    <w:p w:rsidR="008C622B" w:rsidRPr="00814250" w:rsidRDefault="008C622B">
      <w:pPr>
        <w:pStyle w:val="ConsPlusNormal0"/>
        <w:ind w:firstLine="540"/>
        <w:jc w:val="both"/>
      </w:pPr>
    </w:p>
    <w:p w:rsidR="008C622B" w:rsidRPr="00814250" w:rsidRDefault="00A42530">
      <w:pPr>
        <w:pStyle w:val="ConsPlusNormal0"/>
        <w:ind w:firstLine="540"/>
        <w:jc w:val="both"/>
      </w:pPr>
      <w:r w:rsidRPr="00814250">
        <w:t xml:space="preserve">В соответствии с </w:t>
      </w:r>
      <w:r w:rsidRPr="00814250">
        <w:t>частью третьей статьи 225</w:t>
      </w:r>
      <w:r w:rsidRPr="00814250">
        <w:t xml:space="preserve"> Трудового кодекса Российской Федерации (Собрание законодательства Российской Федерации, 2002, N 1, ст. 3; 2021, N 27, ст. 5139) и </w:t>
      </w:r>
      <w:r w:rsidRPr="00814250">
        <w:t>подпунктом 5.2.20 пункта 5</w:t>
      </w:r>
      <w:r w:rsidRPr="00814250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</w:t>
      </w:r>
      <w:r w:rsidRPr="00814250">
        <w:t>, ст. 3528; 2021, N 42, ст. 7120), приказываю: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 xml:space="preserve">1. Утвердить Примерный </w:t>
      </w:r>
      <w:r w:rsidRPr="00814250">
        <w:t>перечень</w:t>
      </w:r>
      <w:r w:rsidRPr="00814250">
        <w:t xml:space="preserve"> ежегодно реализуемых работодателем мероприятий по улучшению условий и охраны труда, ликвидации или снижению уровней профессиона</w:t>
      </w:r>
      <w:r w:rsidRPr="00814250">
        <w:t>льных рисков либо недопущению повышения их уровней согласно приложению.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2. Признать утратившими силу: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приказ</w:t>
      </w:r>
      <w:r w:rsidRPr="00814250"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</w:t>
      </w:r>
      <w:r w:rsidRPr="00814250">
        <w:t>ных рисков" (зарегистрирован Министерством юстиции Российской Федерации 19 марта 2012 г., регистрационный N 23513);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пункт 24</w:t>
      </w:r>
      <w:r w:rsidRPr="00814250"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</w:t>
      </w:r>
      <w:r w:rsidRPr="00814250">
        <w:t>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приказ</w:t>
      </w:r>
      <w:r w:rsidRPr="00814250">
        <w:t xml:space="preserve"> Министерства труда и социальной защиты Российской Федерации от 16 июня 2014 г. N 375н "О внесении и</w:t>
      </w:r>
      <w:r w:rsidRPr="00814250">
        <w:t>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</w:t>
      </w:r>
      <w:r w:rsidRPr="00814250">
        <w:t>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3. Установить, что настоящий приказ вступает в силу с 1 марта 2022 года.</w:t>
      </w:r>
    </w:p>
    <w:p w:rsidR="008C622B" w:rsidRPr="00814250" w:rsidRDefault="008C622B">
      <w:pPr>
        <w:pStyle w:val="ConsPlusNormal0"/>
        <w:ind w:firstLine="540"/>
        <w:jc w:val="both"/>
      </w:pPr>
    </w:p>
    <w:p w:rsidR="008C622B" w:rsidRPr="00814250" w:rsidRDefault="00A42530">
      <w:pPr>
        <w:pStyle w:val="ConsPlusNormal0"/>
        <w:jc w:val="right"/>
      </w:pPr>
      <w:r w:rsidRPr="00814250">
        <w:t>Министр</w:t>
      </w:r>
    </w:p>
    <w:p w:rsidR="008C622B" w:rsidRPr="00814250" w:rsidRDefault="00A42530">
      <w:pPr>
        <w:pStyle w:val="ConsPlusNormal0"/>
        <w:jc w:val="right"/>
      </w:pPr>
      <w:r w:rsidRPr="00814250">
        <w:t>А.О.КОТЯКОВ</w:t>
      </w:r>
    </w:p>
    <w:p w:rsidR="008C622B" w:rsidRPr="00814250" w:rsidRDefault="008C622B">
      <w:pPr>
        <w:pStyle w:val="ConsPlusNormal0"/>
        <w:jc w:val="right"/>
      </w:pPr>
    </w:p>
    <w:p w:rsidR="008C622B" w:rsidRPr="00814250" w:rsidRDefault="008C622B">
      <w:pPr>
        <w:pStyle w:val="ConsPlusNormal0"/>
        <w:jc w:val="right"/>
      </w:pPr>
    </w:p>
    <w:p w:rsidR="008C622B" w:rsidRPr="00814250" w:rsidRDefault="008C622B">
      <w:pPr>
        <w:pStyle w:val="ConsPlusNormal0"/>
        <w:jc w:val="right"/>
      </w:pPr>
    </w:p>
    <w:p w:rsidR="008C622B" w:rsidRPr="00814250" w:rsidRDefault="008C622B">
      <w:pPr>
        <w:pStyle w:val="ConsPlusNormal0"/>
        <w:jc w:val="right"/>
      </w:pPr>
    </w:p>
    <w:p w:rsidR="008C622B" w:rsidRPr="00814250" w:rsidRDefault="008C622B">
      <w:pPr>
        <w:pStyle w:val="ConsPlusNormal0"/>
        <w:jc w:val="right"/>
      </w:pPr>
    </w:p>
    <w:p w:rsidR="00814250" w:rsidRDefault="00814250">
      <w:pPr>
        <w:rPr>
          <w:rFonts w:ascii="Arial" w:hAnsi="Arial" w:cs="Arial"/>
          <w:sz w:val="20"/>
        </w:rPr>
      </w:pPr>
      <w:r>
        <w:br w:type="page"/>
      </w:r>
    </w:p>
    <w:p w:rsidR="008C622B" w:rsidRPr="00814250" w:rsidRDefault="00A42530">
      <w:pPr>
        <w:pStyle w:val="ConsPlusNormal0"/>
        <w:jc w:val="right"/>
        <w:outlineLvl w:val="0"/>
      </w:pPr>
      <w:r w:rsidRPr="00814250">
        <w:lastRenderedPageBreak/>
        <w:t>Приложение</w:t>
      </w:r>
    </w:p>
    <w:p w:rsidR="008C622B" w:rsidRPr="00814250" w:rsidRDefault="00A42530">
      <w:pPr>
        <w:pStyle w:val="ConsPlusNormal0"/>
        <w:jc w:val="right"/>
      </w:pPr>
      <w:r w:rsidRPr="00814250">
        <w:t>к приказу Министерства труда</w:t>
      </w:r>
    </w:p>
    <w:p w:rsidR="008C622B" w:rsidRPr="00814250" w:rsidRDefault="00A42530">
      <w:pPr>
        <w:pStyle w:val="ConsPlusNormal0"/>
        <w:jc w:val="right"/>
      </w:pPr>
      <w:r w:rsidRPr="00814250">
        <w:t>и социальной защиты</w:t>
      </w:r>
    </w:p>
    <w:p w:rsidR="008C622B" w:rsidRPr="00814250" w:rsidRDefault="00A42530">
      <w:pPr>
        <w:pStyle w:val="ConsPlusNormal0"/>
        <w:jc w:val="right"/>
      </w:pPr>
      <w:r w:rsidRPr="00814250">
        <w:t>Российской Федерации</w:t>
      </w:r>
    </w:p>
    <w:p w:rsidR="008C622B" w:rsidRPr="00814250" w:rsidRDefault="00A42530">
      <w:pPr>
        <w:pStyle w:val="ConsPlusNormal0"/>
        <w:jc w:val="right"/>
      </w:pPr>
      <w:r w:rsidRPr="00814250">
        <w:t>от 29 октября 2021 г. N 771н</w:t>
      </w:r>
    </w:p>
    <w:p w:rsidR="008C622B" w:rsidRPr="00814250" w:rsidRDefault="008C622B">
      <w:pPr>
        <w:pStyle w:val="ConsPlusNormal0"/>
        <w:jc w:val="right"/>
      </w:pPr>
    </w:p>
    <w:p w:rsidR="008C622B" w:rsidRPr="00814250" w:rsidRDefault="00A42530">
      <w:pPr>
        <w:pStyle w:val="ConsPlusTitle0"/>
        <w:jc w:val="center"/>
      </w:pPr>
      <w:bookmarkStart w:id="0" w:name="P36"/>
      <w:bookmarkEnd w:id="0"/>
      <w:r w:rsidRPr="00814250">
        <w:t>ПРИМЕРНЫЙ ПЕРЕЧЕНЬ</w:t>
      </w:r>
    </w:p>
    <w:p w:rsidR="008C622B" w:rsidRPr="00814250" w:rsidRDefault="00A42530">
      <w:pPr>
        <w:pStyle w:val="ConsPlusTitle0"/>
        <w:jc w:val="center"/>
      </w:pPr>
      <w:r w:rsidRPr="00814250">
        <w:t>ЕЖЕГОДНО РЕАЛИЗУЕМЫХ РАБОТОДАТЕЛЕМ МЕРОПРИЯТИЙ ПО УЛУЧШЕНИЮ</w:t>
      </w:r>
    </w:p>
    <w:p w:rsidR="008C622B" w:rsidRPr="00814250" w:rsidRDefault="00A42530">
      <w:pPr>
        <w:pStyle w:val="ConsPlusTitle0"/>
        <w:jc w:val="center"/>
      </w:pPr>
      <w:r w:rsidRPr="00814250">
        <w:t>УСЛОВИЙ И ОХРАНЫ ТРУДА, ЛИКВИДАЦИИ ИЛИ СНИЖЕНИЮ УРОВНЕЙ</w:t>
      </w:r>
    </w:p>
    <w:p w:rsidR="008C622B" w:rsidRPr="00814250" w:rsidRDefault="00A42530">
      <w:pPr>
        <w:pStyle w:val="ConsPlusTitle0"/>
        <w:jc w:val="center"/>
      </w:pPr>
      <w:r w:rsidRPr="00814250">
        <w:t>ПРОФЕССИОНАЛЬНЫХ РИСКОВ ЛИБО НЕДОПУЩЕНИЮ ПОВЫШЕНИЯ</w:t>
      </w:r>
    </w:p>
    <w:p w:rsidR="008C622B" w:rsidRPr="00814250" w:rsidRDefault="00A42530">
      <w:pPr>
        <w:pStyle w:val="ConsPlusTitle0"/>
        <w:jc w:val="center"/>
      </w:pPr>
      <w:r w:rsidRPr="00814250">
        <w:t>ИХ УРОВНЕЙ</w:t>
      </w:r>
    </w:p>
    <w:p w:rsidR="008C622B" w:rsidRPr="00814250" w:rsidRDefault="008C622B">
      <w:pPr>
        <w:pStyle w:val="ConsPlusNormal0"/>
        <w:jc w:val="center"/>
      </w:pPr>
    </w:p>
    <w:p w:rsidR="008C622B" w:rsidRPr="00814250" w:rsidRDefault="00A42530">
      <w:pPr>
        <w:pStyle w:val="ConsPlusNormal0"/>
        <w:ind w:firstLine="540"/>
        <w:jc w:val="both"/>
      </w:pPr>
      <w:r w:rsidRPr="00814250"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2. Внедрение систем (устройств) автоматического и дистанционного управления и</w:t>
      </w:r>
      <w:r w:rsidRPr="00814250">
        <w:t xml:space="preserve"> регулирования производственным оборудованием, технологическими процессами, подъемными и транспортными устройствами.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3. Приобретение и монтаж средств сигнализации о нарушении штатного функционирования производственного оборудования, средств аварийной остан</w:t>
      </w:r>
      <w:r w:rsidRPr="00814250">
        <w:t>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4. Устройство ограждений элементов производственного оборудования, защищающих от воздействи</w:t>
      </w:r>
      <w:r w:rsidRPr="00814250">
        <w:t>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5. Устройство новых и (ил</w:t>
      </w:r>
      <w:bookmarkStart w:id="1" w:name="_GoBack"/>
      <w:bookmarkEnd w:id="1"/>
      <w:r w:rsidRPr="00814250">
        <w:t>и) модернизация имеющихся средств коллективной защиты работников от воздействия опасных и вредных про</w:t>
      </w:r>
      <w:r w:rsidRPr="00814250">
        <w:t>изводственных факторов.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7. Внедрение систем автоматического контроля уров</w:t>
      </w:r>
      <w:r w:rsidRPr="00814250">
        <w:t>ней опасных и вредных производственных факторов на рабочих местах.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9. Установка предохранительных, защитных и сигна</w:t>
      </w:r>
      <w:r w:rsidRPr="00814250">
        <w:t>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10. Механизация и автоматизац</w:t>
      </w:r>
      <w:r w:rsidRPr="00814250">
        <w:t>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</w:t>
      </w:r>
      <w:r w:rsidRPr="00814250">
        <w:t>емыми в производстве.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11. Механизация работ при складировании и транспортировании сырья, готовой продукции и отходов производства.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12. Механизация уборки производственных помещений, своевременное удаление и обезвреживание отходов производства, являющихся и</w:t>
      </w:r>
      <w:r w:rsidRPr="00814250">
        <w:t>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13. Модернизация оборудования (его реконструкция, замена), а также технологических процессов на</w:t>
      </w:r>
      <w:r w:rsidRPr="00814250">
        <w:t xml:space="preserve"> рабочих местах с целью исключения или снижения до допустимых уровней воздействия вредных и (или) </w:t>
      </w:r>
      <w:r w:rsidRPr="00814250">
        <w:lastRenderedPageBreak/>
        <w:t>опасных производственных факторов.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14. Устройство новых и реконструкция имеющихся отопительных и вентиляционных систем в производственных и бытовых помещениях</w:t>
      </w:r>
      <w:r w:rsidRPr="00814250">
        <w:t>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</w:t>
      </w:r>
      <w:r w:rsidRPr="00814250">
        <w:t xml:space="preserve">ий, соответствующего нормативным </w:t>
      </w:r>
      <w:r w:rsidRPr="00814250">
        <w:t>требованиям</w:t>
      </w:r>
      <w:r w:rsidRPr="00814250">
        <w:t>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 xml:space="preserve">15. Обеспечение естественного и </w:t>
      </w:r>
      <w:r w:rsidRPr="00814250">
        <w:t>искусственного освещения на рабочих местах, в бытовых помещениях, местах прохода работников.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</w:t>
      </w:r>
      <w:r w:rsidRPr="00814250">
        <w:t>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17. Приобретение и монтаж установок (автоматов) для обеспечения работников питьевой водой, систе</w:t>
      </w:r>
      <w:r w:rsidRPr="00814250">
        <w:t>м фильтрации (очистки) водопроводной воды.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</w:t>
      </w:r>
      <w:r w:rsidRPr="00814250">
        <w:t>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19. Обеспечение хранения средств индивидуальной защиты (далее - СИЗ), а также ухода за ними (своевременная химчистка, стирка, дегазац</w:t>
      </w:r>
      <w:r w:rsidRPr="00814250">
        <w:t>ия, дезактивация, дезинфекция, обезвреживание, обеспыливание, сушка), проведение ремонта и замена СИЗ.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</w:t>
      </w:r>
      <w:r w:rsidRPr="00814250">
        <w:t>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</w:t>
      </w:r>
      <w:r w:rsidRPr="00814250">
        <w:t>толов по охране труда.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</w:t>
      </w:r>
      <w:r w:rsidRPr="00814250">
        <w:t>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22. Приобретение отдельных приборов, устройств, оборудования и (или) комплексов (систем) приборов, устро</w:t>
      </w:r>
      <w:r w:rsidRPr="00814250">
        <w:t>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</w:t>
      </w:r>
      <w:r w:rsidRPr="00814250">
        <w:t>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 xml:space="preserve">23. Проведение обязательных предварительных и периодических медицинских </w:t>
      </w:r>
      <w:r w:rsidRPr="00814250">
        <w:t>осмотров</w:t>
      </w:r>
      <w:r w:rsidRPr="00814250">
        <w:t xml:space="preserve"> (обследований).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24. Оборудование по установленным нормам помещения для о</w:t>
      </w:r>
      <w:r w:rsidRPr="00814250">
        <w:t xml:space="preserve">казания медицинской помощи и (или) создание санитарных постов с </w:t>
      </w:r>
      <w:r w:rsidRPr="00814250">
        <w:t>аптечками</w:t>
      </w:r>
      <w:r w:rsidRPr="00814250">
        <w:t>, укомплектованными набором медицин</w:t>
      </w:r>
      <w:r w:rsidRPr="00814250">
        <w:t>ских изделий для оказания первой помощи.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 xml:space="preserve">26. Организация и проведение производственного </w:t>
      </w:r>
      <w:r w:rsidRPr="00814250">
        <w:t>контроля</w:t>
      </w:r>
      <w:r w:rsidRPr="00814250">
        <w:t>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lastRenderedPageBreak/>
        <w:t>27. Издание (тиражирование) инструкций, правил (стандартов) по охране труда.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 xml:space="preserve">29. Проектирование и обустройство учебно-тренировочных полигонов для отработки работниками практических навыков безопасного </w:t>
      </w:r>
      <w:r w:rsidRPr="00814250">
        <w:t>производства работ, в том числе на опасных производственных объектах.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компенсация работникам оплаты занятий спортом в клубах и секциях;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о</w:t>
      </w:r>
      <w:r w:rsidRPr="00814250">
        <w:t>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</w:t>
      </w:r>
      <w:r w:rsidRPr="00814250">
        <w:t>азанных мероприятий;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</w:t>
      </w:r>
      <w:r w:rsidRPr="00814250">
        <w:t>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приобретение, содержание и обновление спортивного инвентаря;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устройство новых и (или) реконструкция имеющихся поме</w:t>
      </w:r>
      <w:r w:rsidRPr="00814250">
        <w:t>щений и площадок для занятий спортом;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содержание помещений для проведения физкультурных, физ</w:t>
      </w:r>
      <w:r w:rsidRPr="00814250">
        <w:t>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</w:t>
      </w:r>
      <w:r w:rsidRPr="00814250">
        <w:t>выми соглашениями).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31. Приобретение систем обеспечения безопасности работ на высоте.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</w:t>
      </w:r>
      <w:r w:rsidRPr="00814250">
        <w:t>оба, позволяющего идентифицировать личность работника, в соответствии с законодательством Российской Федерации.</w:t>
      </w:r>
    </w:p>
    <w:p w:rsidR="008C622B" w:rsidRPr="00814250" w:rsidRDefault="00A42530">
      <w:pPr>
        <w:pStyle w:val="ConsPlusNormal0"/>
        <w:spacing w:before="200"/>
        <w:ind w:firstLine="540"/>
        <w:jc w:val="both"/>
      </w:pPr>
      <w:r w:rsidRPr="00814250">
        <w:t xml:space="preserve">33. Приобретение приборов, устройств, оборудования и (или) комплексов (систем) приборов, устройств, оборудования, обеспечивающего дистанционную </w:t>
      </w:r>
      <w:r w:rsidRPr="00814250">
        <w:t>видео-, аудио или иную фиксацию процессов производства работ.</w:t>
      </w:r>
    </w:p>
    <w:p w:rsidR="008C622B" w:rsidRPr="00814250" w:rsidRDefault="008C622B">
      <w:pPr>
        <w:pStyle w:val="ConsPlusNormal0"/>
        <w:ind w:firstLine="540"/>
        <w:jc w:val="both"/>
      </w:pPr>
    </w:p>
    <w:p w:rsidR="008C622B" w:rsidRPr="00814250" w:rsidRDefault="008C622B">
      <w:pPr>
        <w:pStyle w:val="ConsPlusNormal0"/>
        <w:ind w:firstLine="540"/>
        <w:jc w:val="both"/>
      </w:pPr>
    </w:p>
    <w:p w:rsidR="008C622B" w:rsidRPr="00814250" w:rsidRDefault="008C62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622B" w:rsidRPr="00814250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30" w:rsidRDefault="00A42530">
      <w:r>
        <w:separator/>
      </w:r>
    </w:p>
  </w:endnote>
  <w:endnote w:type="continuationSeparator" w:id="0">
    <w:p w:rsidR="00A42530" w:rsidRDefault="00A4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2B" w:rsidRDefault="008C62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C62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622B" w:rsidRDefault="008C622B">
          <w:pPr>
            <w:pStyle w:val="ConsPlusNormal0"/>
          </w:pPr>
        </w:p>
      </w:tc>
      <w:tc>
        <w:tcPr>
          <w:tcW w:w="1700" w:type="pct"/>
          <w:vAlign w:val="center"/>
        </w:tcPr>
        <w:p w:rsidR="008C622B" w:rsidRDefault="008C622B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8C622B" w:rsidRDefault="00A4253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14250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14250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8C622B" w:rsidRDefault="00A4253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2B" w:rsidRDefault="008C62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C62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622B" w:rsidRDefault="008C622B">
          <w:pPr>
            <w:pStyle w:val="ConsPlusNormal0"/>
          </w:pPr>
        </w:p>
      </w:tc>
      <w:tc>
        <w:tcPr>
          <w:tcW w:w="1700" w:type="pct"/>
          <w:vAlign w:val="center"/>
        </w:tcPr>
        <w:p w:rsidR="008C622B" w:rsidRDefault="008C622B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8C622B" w:rsidRDefault="00A4253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14250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14250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8C622B" w:rsidRDefault="00A4253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30" w:rsidRDefault="00A42530">
      <w:r>
        <w:separator/>
      </w:r>
    </w:p>
  </w:footnote>
  <w:footnote w:type="continuationSeparator" w:id="0">
    <w:p w:rsidR="00A42530" w:rsidRDefault="00A4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C62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622B" w:rsidRDefault="008C622B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C622B" w:rsidRDefault="008C622B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8C622B" w:rsidRDefault="008C62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C622B" w:rsidRDefault="008C622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22B"/>
    <w:rsid w:val="00814250"/>
    <w:rsid w:val="008C622B"/>
    <w:rsid w:val="00A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585FA-406F-4FBE-99BC-AE1F758C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14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250"/>
  </w:style>
  <w:style w:type="paragraph" w:styleId="a5">
    <w:name w:val="footer"/>
    <w:basedOn w:val="a"/>
    <w:link w:val="a6"/>
    <w:uiPriority w:val="99"/>
    <w:unhideWhenUsed/>
    <w:rsid w:val="00814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1682</Words>
  <Characters>9590</Characters>
  <Application>Microsoft Office Word</Application>
  <DocSecurity>0</DocSecurity>
  <Lines>79</Lines>
  <Paragraphs>22</Paragraphs>
  <ScaleCrop>false</ScaleCrop>
  <Company>КонсультантПлюс Версия 4022.00.55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771н
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
(Зарегистрировано в Минюсте России 03.12.2021 N 66196)</dc:title>
  <cp:lastModifiedBy>Глоба Илья Владимирович</cp:lastModifiedBy>
  <cp:revision>2</cp:revision>
  <dcterms:created xsi:type="dcterms:W3CDTF">2022-12-04T10:20:00Z</dcterms:created>
  <dcterms:modified xsi:type="dcterms:W3CDTF">2022-12-04T10:24:00Z</dcterms:modified>
</cp:coreProperties>
</file>